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3D72D9D4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9B6948">
              <w:rPr>
                <w:rFonts w:cstheme="minorHAnsi"/>
                <w:b/>
                <w:sz w:val="32"/>
                <w:szCs w:val="32"/>
              </w:rPr>
              <w:t>9 November</w:t>
            </w:r>
            <w:r w:rsidR="000E5987">
              <w:rPr>
                <w:rFonts w:cstheme="minorHAnsi"/>
                <w:b/>
                <w:sz w:val="32"/>
                <w:szCs w:val="32"/>
              </w:rPr>
              <w:t xml:space="preserve"> 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5CD69CF0" w14:textId="77777777" w:rsidR="00FF4E5C" w:rsidRDefault="00FF4E5C" w:rsidP="00D661DF">
            <w:pPr>
              <w:contextualSpacing/>
              <w:rPr>
                <w:rFonts w:cstheme="minorHAnsi"/>
              </w:rPr>
            </w:pPr>
          </w:p>
          <w:p w14:paraId="463FEADE" w14:textId="5638D1D4" w:rsidR="00AD5CBC" w:rsidRPr="00F2048B" w:rsidRDefault="00AD5CB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830DB3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830DB3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C63C0B8" w14:textId="77777777" w:rsidR="00355D65" w:rsidRDefault="00BC0B7F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</w:t>
            </w:r>
            <w:r w:rsidR="000143E0" w:rsidRPr="00824164">
              <w:rPr>
                <w:rFonts w:cstheme="minorHAnsi"/>
              </w:rPr>
              <w:t xml:space="preserve"> P. Collins (PC) - Chairman, </w:t>
            </w:r>
            <w:r w:rsidR="000143E0" w:rsidRPr="000A1CB5">
              <w:rPr>
                <w:rFonts w:cstheme="minorHAnsi"/>
              </w:rPr>
              <w:t xml:space="preserve">J. Croot </w:t>
            </w:r>
            <w:r w:rsidR="000143E0">
              <w:rPr>
                <w:rFonts w:cstheme="minorHAnsi"/>
              </w:rPr>
              <w:t xml:space="preserve">(JC) – Vice Chair, </w:t>
            </w:r>
            <w:r w:rsidR="004470F4" w:rsidRPr="00824164">
              <w:rPr>
                <w:rFonts w:cstheme="minorHAnsi"/>
              </w:rPr>
              <w:t xml:space="preserve">M. Smart (MS), </w:t>
            </w:r>
            <w:r w:rsidR="00D4446C" w:rsidRPr="00D4446C">
              <w:rPr>
                <w:rFonts w:cstheme="minorHAnsi"/>
              </w:rPr>
              <w:t>G. Nettleton (GN)</w:t>
            </w:r>
            <w:r w:rsidR="00D4446C">
              <w:rPr>
                <w:rFonts w:cstheme="minorHAnsi"/>
              </w:rPr>
              <w:t xml:space="preserve">, </w:t>
            </w:r>
            <w:r w:rsidR="00206C35" w:rsidRPr="00824164">
              <w:rPr>
                <w:rFonts w:cstheme="minorHAnsi"/>
              </w:rPr>
              <w:t>A. Cole (AC)</w:t>
            </w:r>
            <w:r w:rsidR="00206C35">
              <w:rPr>
                <w:rFonts w:cstheme="minorHAnsi"/>
              </w:rPr>
              <w:t xml:space="preserve">, </w:t>
            </w:r>
            <w:r w:rsidR="00F707AC"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  <w:r w:rsidR="000143E0">
              <w:rPr>
                <w:rFonts w:cstheme="minorHAnsi"/>
              </w:rPr>
              <w:t xml:space="preserve"> (arrived late)</w:t>
            </w:r>
          </w:p>
          <w:p w14:paraId="768B000E" w14:textId="6E8D0330" w:rsidR="000143E0" w:rsidRPr="00824164" w:rsidRDefault="000143E0" w:rsidP="000143E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Ward Cllr Anna Box (AB)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830DB3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7D5522CF" w14:textId="4AA863DD" w:rsidR="00031866" w:rsidRPr="00824164" w:rsidRDefault="00E12845" w:rsidP="000143E0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</w:rPr>
              <w:t>To receive and accept apologies for absence</w:t>
            </w:r>
            <w:r w:rsidR="00E4401B">
              <w:rPr>
                <w:rFonts w:cstheme="minorHAnsi"/>
              </w:rPr>
              <w:t xml:space="preserve"> </w:t>
            </w:r>
            <w:r w:rsidR="000A1CB5" w:rsidRPr="00824164">
              <w:rPr>
                <w:rFonts w:cstheme="minorHAnsi"/>
              </w:rPr>
              <w:t>E. Scourse (ES)</w:t>
            </w:r>
            <w:r w:rsidR="000A1CB5">
              <w:rPr>
                <w:rFonts w:cstheme="minorHAnsi"/>
              </w:rPr>
              <w:t xml:space="preserve">, </w:t>
            </w:r>
            <w:r w:rsidR="00E4401B">
              <w:rPr>
                <w:rFonts w:cstheme="minorHAnsi"/>
              </w:rPr>
              <w:t xml:space="preserve"> </w:t>
            </w:r>
            <w:r w:rsidR="000143E0">
              <w:rPr>
                <w:rFonts w:cstheme="minorHAnsi"/>
              </w:rPr>
              <w:t xml:space="preserve">N. Waterman (NW). 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830DB3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830DB3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830DB3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2D131E9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9B6948">
              <w:rPr>
                <w:rFonts w:cstheme="minorHAnsi"/>
                <w:b/>
              </w:rPr>
              <w:t xml:space="preserve">05 October </w:t>
            </w:r>
            <w:r w:rsidR="00EF2909">
              <w:rPr>
                <w:rFonts w:cstheme="minorHAnsi"/>
                <w:b/>
              </w:rPr>
              <w:t>2023</w:t>
            </w:r>
            <w:r w:rsidRPr="00824164">
              <w:rPr>
                <w:rFonts w:cstheme="minorHAnsi"/>
                <w:b/>
              </w:rPr>
              <w:t xml:space="preserve"> and go through the follow-up actions</w:t>
            </w:r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25478188" w14:textId="20A3A23B" w:rsidR="0051684C" w:rsidRPr="00824164" w:rsidRDefault="009A07ED" w:rsidP="000965E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  <w:r w:rsidR="000965EF">
              <w:rPr>
                <w:rFonts w:cstheme="minorHAnsi"/>
              </w:rPr>
              <w:t xml:space="preserve"> </w:t>
            </w:r>
            <w:r w:rsidR="00D4446C">
              <w:rPr>
                <w:rFonts w:cstheme="minorHAnsi"/>
              </w:rPr>
              <w:t>All items covered in the agenda.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F40D89C" w14:textId="2E54D06A" w:rsidR="004D6774" w:rsidRPr="00824164" w:rsidRDefault="004D6774" w:rsidP="00D661DF">
            <w:pPr>
              <w:contextualSpacing/>
              <w:rPr>
                <w:rFonts w:cstheme="minorHAnsi"/>
              </w:rPr>
            </w:pPr>
          </w:p>
        </w:tc>
      </w:tr>
      <w:tr w:rsidR="000143E0" w:rsidRPr="00824164" w14:paraId="70E06439" w14:textId="77777777" w:rsidTr="00830DB3">
        <w:tc>
          <w:tcPr>
            <w:tcW w:w="988" w:type="dxa"/>
          </w:tcPr>
          <w:p w14:paraId="052DA9AA" w14:textId="14D777F5" w:rsidR="000143E0" w:rsidRPr="00824164" w:rsidRDefault="000143E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*13</w:t>
            </w:r>
          </w:p>
        </w:tc>
        <w:tc>
          <w:tcPr>
            <w:tcW w:w="7229" w:type="dxa"/>
          </w:tcPr>
          <w:p w14:paraId="38D8243F" w14:textId="77777777" w:rsidR="000143E0" w:rsidRPr="00824164" w:rsidRDefault="000143E0" w:rsidP="000143E0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43D28040" w14:textId="14FD5559" w:rsidR="000143E0" w:rsidRPr="00824164" w:rsidRDefault="000143E0" w:rsidP="000143E0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This item was moved up the agenda to allow the Ward Cllr to leave early.  </w:t>
            </w:r>
          </w:p>
        </w:tc>
        <w:tc>
          <w:tcPr>
            <w:tcW w:w="992" w:type="dxa"/>
          </w:tcPr>
          <w:p w14:paraId="7D8EF881" w14:textId="77777777" w:rsidR="000143E0" w:rsidRPr="00824164" w:rsidRDefault="000143E0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91CF94C" w14:textId="77777777" w:rsidTr="00830DB3">
        <w:tc>
          <w:tcPr>
            <w:tcW w:w="988" w:type="dxa"/>
          </w:tcPr>
          <w:p w14:paraId="17CE8E35" w14:textId="4BDFEE20" w:rsidR="006C5A9A" w:rsidRPr="00824164" w:rsidRDefault="00206C3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37C7E631" w14:textId="0C7FE42E" w:rsidR="00206C35" w:rsidRPr="00206C35" w:rsidRDefault="000143E0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Deadline for requesting trees has now passed.  Trees to be ordered and certificates to be produced.</w:t>
            </w:r>
          </w:p>
          <w:p w14:paraId="29C6BE2F" w14:textId="77777777" w:rsidR="009370A4" w:rsidRDefault="00206C35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 w:rsidRPr="00206C35">
              <w:rPr>
                <w:rFonts w:eastAsia="Arial" w:cstheme="minorHAnsi"/>
              </w:rPr>
              <w:t xml:space="preserve">Email accounts – </w:t>
            </w:r>
            <w:r w:rsidR="00AC22A7">
              <w:rPr>
                <w:rFonts w:eastAsia="Arial" w:cstheme="minorHAnsi"/>
              </w:rPr>
              <w:t>All now cleaned and under control.  Admin rights to be passed over to Clerk</w:t>
            </w:r>
          </w:p>
          <w:p w14:paraId="245D0599" w14:textId="56797897" w:rsidR="00AC22A7" w:rsidRPr="00206C35" w:rsidRDefault="00AC22A7" w:rsidP="00206C35">
            <w:pPr>
              <w:numPr>
                <w:ilvl w:val="0"/>
                <w:numId w:val="47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National Pay Award rate increase approved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2412606F" w14:textId="77777777" w:rsidR="00D4446C" w:rsidRDefault="00D4446C" w:rsidP="00923F29">
            <w:pPr>
              <w:contextualSpacing/>
              <w:rPr>
                <w:rFonts w:cstheme="minorHAnsi"/>
              </w:rPr>
            </w:pPr>
          </w:p>
          <w:p w14:paraId="563CC2EC" w14:textId="0A6F6E15" w:rsidR="00D4446C" w:rsidRDefault="00AC22A7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</w:t>
            </w:r>
          </w:p>
          <w:p w14:paraId="72C9C3E9" w14:textId="77777777" w:rsidR="00AC22A7" w:rsidRDefault="00AC22A7" w:rsidP="00923F29">
            <w:pPr>
              <w:contextualSpacing/>
              <w:rPr>
                <w:rFonts w:cstheme="minorHAnsi"/>
              </w:rPr>
            </w:pPr>
          </w:p>
          <w:p w14:paraId="3B79C23A" w14:textId="26FDD464" w:rsidR="00DD7BBB" w:rsidRPr="00824164" w:rsidRDefault="00D4446C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</w:t>
            </w:r>
          </w:p>
        </w:tc>
      </w:tr>
      <w:tr w:rsidR="005C3D7B" w:rsidRPr="00824164" w14:paraId="127F83D4" w14:textId="77777777" w:rsidTr="00830DB3">
        <w:tc>
          <w:tcPr>
            <w:tcW w:w="988" w:type="dxa"/>
          </w:tcPr>
          <w:p w14:paraId="7794A45C" w14:textId="7B3275B7" w:rsidR="007A3610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0106D848" w14:textId="59F23C3C" w:rsidR="00206C35" w:rsidRPr="001E464C" w:rsidRDefault="0051368C" w:rsidP="001E464C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AC22A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69D19E94" w14:textId="77777777" w:rsidR="00F85330" w:rsidRDefault="00F85330" w:rsidP="00D661DF">
            <w:pPr>
              <w:contextualSpacing/>
              <w:rPr>
                <w:rFonts w:cstheme="minorHAnsi"/>
              </w:rPr>
            </w:pPr>
          </w:p>
          <w:p w14:paraId="1C55C9C2" w14:textId="115AF765" w:rsidR="00592DFC" w:rsidRDefault="007C4F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2CEA572A" w14:textId="77777777" w:rsidR="00DE2CA4" w:rsidRDefault="00DE2CA4" w:rsidP="00D661DF">
            <w:pPr>
              <w:contextualSpacing/>
              <w:rPr>
                <w:rFonts w:cstheme="minorHAnsi"/>
              </w:rPr>
            </w:pPr>
          </w:p>
          <w:p w14:paraId="3AACCE9F" w14:textId="75573071" w:rsidR="00206C35" w:rsidRPr="00824164" w:rsidRDefault="00473F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9C4B94" w:rsidRPr="00824164" w14:paraId="26103B5B" w14:textId="77777777" w:rsidTr="00830DB3">
        <w:tc>
          <w:tcPr>
            <w:tcW w:w="988" w:type="dxa"/>
          </w:tcPr>
          <w:p w14:paraId="2083AECB" w14:textId="3FB4BAB2" w:rsidR="009C4B94" w:rsidRPr="00824164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6F25C80C" w14:textId="7B6E66B4" w:rsidR="00A156E1" w:rsidRPr="00824164" w:rsidRDefault="009C4B9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26C66A2C" w14:textId="46DF4C34" w:rsidR="009D5C83" w:rsidRDefault="009D5C83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Maintenance log.  A central log has been created in the shared </w:t>
            </w:r>
            <w:r w:rsidR="00E628D5">
              <w:rPr>
                <w:rFonts w:eastAsia="Arial" w:cstheme="minorHAnsi"/>
              </w:rPr>
              <w:t>G</w:t>
            </w:r>
            <w:r>
              <w:rPr>
                <w:rFonts w:eastAsia="Arial" w:cstheme="minorHAnsi"/>
              </w:rPr>
              <w:t xml:space="preserve">oogle drive area.  </w:t>
            </w:r>
            <w:r w:rsidR="00DE2CA4">
              <w:rPr>
                <w:rFonts w:eastAsia="Arial" w:cstheme="minorHAnsi"/>
              </w:rPr>
              <w:t>CW/PC</w:t>
            </w:r>
            <w:r w:rsidR="008D42ED">
              <w:rPr>
                <w:rFonts w:eastAsia="Arial" w:cstheme="minorHAnsi"/>
              </w:rPr>
              <w:t>/JC</w:t>
            </w:r>
            <w:r w:rsidR="00DE2CA4">
              <w:rPr>
                <w:rFonts w:eastAsia="Arial" w:cstheme="minorHAnsi"/>
              </w:rPr>
              <w:t xml:space="preserve"> have updated</w:t>
            </w:r>
            <w:r w:rsidR="00E22D9F">
              <w:rPr>
                <w:rFonts w:eastAsia="Arial" w:cstheme="minorHAnsi"/>
              </w:rPr>
              <w:t xml:space="preserve"> and will add more detail and also residents’ areas to keep an eye on.</w:t>
            </w:r>
          </w:p>
          <w:p w14:paraId="173A01E2" w14:textId="74421902" w:rsidR="000A0236" w:rsidRPr="00824164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1649A18A" w14:textId="55CF60B7" w:rsidR="00DA65E5" w:rsidRDefault="002E5E70" w:rsidP="00F85330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</w:t>
            </w:r>
            <w:r w:rsidR="00E22D9F">
              <w:rPr>
                <w:rFonts w:eastAsia="Arial" w:cstheme="minorHAnsi"/>
              </w:rPr>
              <w:t>Christmas tree to be ordered.</w:t>
            </w:r>
            <w:r w:rsidR="009D5C83">
              <w:rPr>
                <w:rFonts w:eastAsia="Arial" w:cstheme="minorHAnsi"/>
              </w:rPr>
              <w:t xml:space="preserve"> </w:t>
            </w:r>
          </w:p>
          <w:p w14:paraId="59BD7FBF" w14:textId="49BAF5AD" w:rsidR="00640B08" w:rsidRDefault="00DA65E5" w:rsidP="00F8533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9D5C83">
              <w:rPr>
                <w:rFonts w:eastAsia="Arial" w:cstheme="minorHAnsi"/>
              </w:rPr>
              <w:t>Note of damage on signpost corner.  Repairs/ contractors to be investigated</w:t>
            </w:r>
            <w:r>
              <w:rPr>
                <w:rFonts w:eastAsia="Arial" w:cstheme="minorHAnsi"/>
              </w:rPr>
              <w:t xml:space="preserve"> and reviewed in the spring.</w:t>
            </w:r>
          </w:p>
          <w:p w14:paraId="3E238C9E" w14:textId="51614CF7" w:rsidR="000A0236" w:rsidRPr="00592DFC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The Glebe.</w:t>
            </w:r>
          </w:p>
          <w:p w14:paraId="70D6E0EF" w14:textId="18B5FD7A" w:rsidR="000965EF" w:rsidRDefault="0086043C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9D5C83">
              <w:rPr>
                <w:rFonts w:eastAsia="Arial" w:cstheme="minorHAnsi"/>
              </w:rPr>
              <w:t xml:space="preserve">MS </w:t>
            </w:r>
            <w:r w:rsidR="00DA65E5">
              <w:rPr>
                <w:rFonts w:eastAsia="Arial" w:cstheme="minorHAnsi"/>
              </w:rPr>
              <w:t>has tightened and repaired some handholds.  Clerk to investigate replacements</w:t>
            </w:r>
            <w:r w:rsidR="009D5C83">
              <w:rPr>
                <w:rFonts w:eastAsia="Arial" w:cstheme="minorHAnsi"/>
              </w:rPr>
              <w:t xml:space="preserve">.  NW </w:t>
            </w:r>
            <w:r w:rsidR="00DE2CA4">
              <w:rPr>
                <w:rFonts w:eastAsia="Arial" w:cstheme="minorHAnsi"/>
              </w:rPr>
              <w:t>investigating</w:t>
            </w:r>
            <w:r w:rsidR="009D5C83">
              <w:rPr>
                <w:rFonts w:eastAsia="Arial" w:cstheme="minorHAnsi"/>
              </w:rPr>
              <w:t xml:space="preserve"> bird deterrents.</w:t>
            </w:r>
            <w:r w:rsidR="00DE2CA4">
              <w:rPr>
                <w:rFonts w:eastAsia="Arial" w:cstheme="minorHAnsi"/>
              </w:rPr>
              <w:t xml:space="preserve">  </w:t>
            </w:r>
          </w:p>
          <w:p w14:paraId="3EA3E6DC" w14:textId="0DC6BC77" w:rsidR="00A5746E" w:rsidRDefault="000965EF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F85330">
              <w:rPr>
                <w:rFonts w:eastAsia="Arial" w:cstheme="minorHAnsi"/>
              </w:rPr>
              <w:t xml:space="preserve">JC to </w:t>
            </w:r>
            <w:r w:rsidR="00DA65E5">
              <w:rPr>
                <w:rFonts w:eastAsia="Arial" w:cstheme="minorHAnsi"/>
              </w:rPr>
              <w:t xml:space="preserve">prepare for </w:t>
            </w:r>
            <w:r w:rsidR="00F85330">
              <w:rPr>
                <w:rFonts w:eastAsia="Arial" w:cstheme="minorHAnsi"/>
              </w:rPr>
              <w:t>bring</w:t>
            </w:r>
            <w:r w:rsidR="00DA65E5">
              <w:rPr>
                <w:rFonts w:eastAsia="Arial" w:cstheme="minorHAnsi"/>
              </w:rPr>
              <w:t>ing</w:t>
            </w:r>
            <w:r w:rsidR="00F85330">
              <w:rPr>
                <w:rFonts w:eastAsia="Arial" w:cstheme="minorHAnsi"/>
              </w:rPr>
              <w:t xml:space="preserve"> new benches out of </w:t>
            </w:r>
            <w:r w:rsidR="00765326">
              <w:rPr>
                <w:rFonts w:eastAsia="Arial" w:cstheme="minorHAnsi"/>
              </w:rPr>
              <w:t>storage</w:t>
            </w:r>
            <w:r w:rsidR="00F85330">
              <w:rPr>
                <w:rFonts w:eastAsia="Arial" w:cstheme="minorHAnsi"/>
              </w:rPr>
              <w:t xml:space="preserve"> ready to be installed</w:t>
            </w:r>
            <w:r w:rsidR="009D5C83">
              <w:rPr>
                <w:rFonts w:eastAsia="Arial" w:cstheme="minorHAnsi"/>
              </w:rPr>
              <w:t xml:space="preserve"> </w:t>
            </w:r>
            <w:r w:rsidR="00DA65E5">
              <w:rPr>
                <w:rFonts w:eastAsia="Arial" w:cstheme="minorHAnsi"/>
              </w:rPr>
              <w:t xml:space="preserve">in February </w:t>
            </w:r>
            <w:r w:rsidR="009D5C83">
              <w:rPr>
                <w:rFonts w:eastAsia="Arial" w:cstheme="minorHAnsi"/>
              </w:rPr>
              <w:t xml:space="preserve">and consider options for spiking/ concreting/ </w:t>
            </w:r>
            <w:r w:rsidR="009D5C83">
              <w:rPr>
                <w:rFonts w:eastAsia="Arial" w:cstheme="minorHAnsi"/>
              </w:rPr>
              <w:lastRenderedPageBreak/>
              <w:t>paving</w:t>
            </w:r>
            <w:r w:rsidR="00A3042C">
              <w:rPr>
                <w:rFonts w:eastAsia="Arial" w:cstheme="minorHAnsi"/>
              </w:rPr>
              <w:t xml:space="preserve"> (planning ahead to be done in the spring)</w:t>
            </w:r>
          </w:p>
          <w:p w14:paraId="4A873DF6" w14:textId="19AC2CDD" w:rsidR="00A3042C" w:rsidRDefault="00A3042C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AC to get quote from regular contractor for hedges.</w:t>
            </w:r>
          </w:p>
          <w:p w14:paraId="504456AA" w14:textId="4A3D96B7" w:rsidR="00F85330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Churchyard </w:t>
            </w:r>
            <w:r w:rsidR="00615E18">
              <w:rPr>
                <w:rFonts w:eastAsia="Arial" w:cstheme="minorHAnsi"/>
              </w:rPr>
              <w:t>–</w:t>
            </w:r>
            <w:r>
              <w:rPr>
                <w:rFonts w:eastAsia="Arial" w:cstheme="minorHAnsi"/>
              </w:rPr>
              <w:t xml:space="preserve"> </w:t>
            </w:r>
            <w:r w:rsidR="00FA60F9">
              <w:rPr>
                <w:rFonts w:eastAsia="Arial" w:cstheme="minorHAnsi"/>
              </w:rPr>
              <w:t>Last cut due before winter.</w:t>
            </w:r>
          </w:p>
          <w:p w14:paraId="6165792A" w14:textId="77777777" w:rsidR="00A3042C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Hall surrounds</w:t>
            </w:r>
            <w:r w:rsidR="005F1977">
              <w:rPr>
                <w:rFonts w:eastAsia="Arial" w:cstheme="minorHAnsi"/>
              </w:rPr>
              <w:t xml:space="preserve">. </w:t>
            </w:r>
          </w:p>
          <w:p w14:paraId="6F60C1E9" w14:textId="7C3C8E1D" w:rsidR="00F765E4" w:rsidRDefault="00A3042C" w:rsidP="00A3042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Wisteria has been cut back but still needs work.  Volunteers to be sought, and Clerk to get quotes from contractors.</w:t>
            </w:r>
            <w:r w:rsidR="005F1977">
              <w:rPr>
                <w:rFonts w:eastAsia="Arial" w:cstheme="minorHAnsi"/>
              </w:rPr>
              <w:t xml:space="preserve"> </w:t>
            </w:r>
          </w:p>
          <w:p w14:paraId="48346FD7" w14:textId="6BCB3EAC" w:rsidR="008D55B6" w:rsidRDefault="008D55B6" w:rsidP="00924CB0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9D5C83">
              <w:rPr>
                <w:rFonts w:eastAsia="Arial" w:cstheme="minorHAnsi"/>
              </w:rPr>
              <w:t xml:space="preserve">Hall Committee are </w:t>
            </w:r>
            <w:r w:rsidR="00A3042C">
              <w:rPr>
                <w:rFonts w:eastAsia="Arial" w:cstheme="minorHAnsi"/>
              </w:rPr>
              <w:t xml:space="preserve">still </w:t>
            </w:r>
            <w:r w:rsidR="009D5C83">
              <w:rPr>
                <w:rFonts w:eastAsia="Arial" w:cstheme="minorHAnsi"/>
              </w:rPr>
              <w:t>working through a long list of improvements</w:t>
            </w:r>
            <w:r w:rsidR="00423CBC">
              <w:rPr>
                <w:rFonts w:eastAsia="Arial" w:cstheme="minorHAnsi"/>
              </w:rPr>
              <w:t xml:space="preserve"> including the previously discussed outdoor li</w:t>
            </w:r>
            <w:r w:rsidR="003E1CF9">
              <w:rPr>
                <w:rFonts w:eastAsia="Arial" w:cstheme="minorHAnsi"/>
              </w:rPr>
              <w:t>ghting for the amenity area.  The Council has requested this does not impact residents of Walnut Tree Close.</w:t>
            </w:r>
          </w:p>
          <w:p w14:paraId="57CEF9C9" w14:textId="46ADCE52" w:rsidR="008D55B6" w:rsidRDefault="008D55B6" w:rsidP="00D63527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-Hall surrounds ownership map</w:t>
            </w:r>
            <w:r w:rsidR="003E1CF9">
              <w:rPr>
                <w:rFonts w:eastAsia="Arial" w:cstheme="minorHAnsi"/>
              </w:rPr>
              <w:t>.  Land registry have now confirmed that the land has not been registered at all.  T</w:t>
            </w:r>
            <w:r w:rsidR="008D42ED">
              <w:rPr>
                <w:rFonts w:eastAsia="Arial" w:cstheme="minorHAnsi"/>
              </w:rPr>
              <w:t>h</w:t>
            </w:r>
            <w:r w:rsidR="003E1CF9">
              <w:rPr>
                <w:rFonts w:eastAsia="Arial" w:cstheme="minorHAnsi"/>
              </w:rPr>
              <w:t>is is not unusual for rural areas.  It can be registered but the fee would be per current market value.  The Council resolves that this is a prohibitive cost and that the Conveyancing Document is sufficient to prove ownership.  PC to complete the map showing Council owned area for our record and for publication.</w:t>
            </w:r>
          </w:p>
          <w:p w14:paraId="54AC5B6A" w14:textId="700F4A39" w:rsidR="009D5C83" w:rsidRDefault="009D5C83" w:rsidP="00D63527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Surrou</w:t>
            </w:r>
            <w:r w:rsidR="00830DB3"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 xml:space="preserve">ding hedges need cutting.  </w:t>
            </w:r>
            <w:r w:rsidR="003E1CF9">
              <w:rPr>
                <w:rFonts w:eastAsia="Arial" w:cstheme="minorHAnsi"/>
              </w:rPr>
              <w:t>2 quotes considered.  AC to obtain third quote.  Clerk to request requote omitting car park hedges adjacent to The Street.  AC to request CG contractor to cut those hedges only.</w:t>
            </w:r>
          </w:p>
          <w:p w14:paraId="4CCCF322" w14:textId="6438DC6A" w:rsidR="00DA474B" w:rsidRPr="005F1977" w:rsidRDefault="00473F02" w:rsidP="005F1977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F1977">
              <w:rPr>
                <w:rFonts w:eastAsia="Arial" w:cstheme="minorHAnsi"/>
              </w:rPr>
              <w:t>-</w:t>
            </w:r>
            <w:r w:rsidR="002E5E70" w:rsidRPr="005F1977">
              <w:rPr>
                <w:rFonts w:eastAsia="Arial" w:cstheme="minorHAnsi"/>
              </w:rPr>
              <w:t>Walnut Tree Clos</w:t>
            </w:r>
            <w:r w:rsidR="00F765E4" w:rsidRPr="005F1977">
              <w:rPr>
                <w:rFonts w:eastAsia="Arial" w:cstheme="minorHAnsi"/>
              </w:rPr>
              <w:t xml:space="preserve">e.  </w:t>
            </w:r>
            <w:r w:rsidR="00830DB3">
              <w:rPr>
                <w:rFonts w:eastAsia="Arial" w:cstheme="minorHAnsi"/>
              </w:rPr>
              <w:t xml:space="preserve">PC </w:t>
            </w:r>
            <w:r w:rsidR="006B2C8F">
              <w:rPr>
                <w:rFonts w:eastAsia="Arial" w:cstheme="minorHAnsi"/>
              </w:rPr>
              <w:t xml:space="preserve">to </w:t>
            </w:r>
            <w:r w:rsidR="00830DB3">
              <w:rPr>
                <w:rFonts w:eastAsia="Arial" w:cstheme="minorHAnsi"/>
              </w:rPr>
              <w:t xml:space="preserve">discuss shrubbery with residents.  PC/JC to investigate pruning requirements and consider edging.  </w:t>
            </w:r>
            <w:r w:rsidR="003E1CF9">
              <w:rPr>
                <w:rFonts w:eastAsia="Arial" w:cstheme="minorHAnsi"/>
              </w:rPr>
              <w:t xml:space="preserve">JC to seek quotes for tree cutting.  </w:t>
            </w:r>
            <w:r w:rsidR="00DE2CA4" w:rsidRPr="00DE2CA4">
              <w:rPr>
                <w:rFonts w:eastAsia="Arial" w:cstheme="minorHAnsi"/>
              </w:rPr>
              <w:t xml:space="preserve">AC to approach CG contractor for a quote for hedges </w:t>
            </w:r>
            <w:r w:rsidR="00E51F3D">
              <w:rPr>
                <w:rFonts w:eastAsia="Arial" w:cstheme="minorHAnsi"/>
              </w:rPr>
              <w:t xml:space="preserve">cutting at junction with The Street.  </w:t>
            </w:r>
          </w:p>
          <w:p w14:paraId="3F6779FD" w14:textId="0FBE2F77" w:rsidR="006B4A55" w:rsidRPr="006B4A55" w:rsidRDefault="00747D92" w:rsidP="00E2386B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6B4A55">
              <w:rPr>
                <w:rFonts w:eastAsia="Arial" w:cstheme="minorHAnsi"/>
              </w:rPr>
              <w:t>Innicks Close</w:t>
            </w:r>
            <w:r w:rsidR="00D63527" w:rsidRPr="006B4A55">
              <w:rPr>
                <w:rFonts w:eastAsia="Arial" w:cstheme="minorHAnsi"/>
              </w:rPr>
              <w:t xml:space="preserve">.  </w:t>
            </w:r>
            <w:r w:rsidR="00830DB3" w:rsidRPr="006B4A55">
              <w:rPr>
                <w:rFonts w:eastAsia="Arial" w:cstheme="minorHAnsi"/>
              </w:rPr>
              <w:t xml:space="preserve">Grass </w:t>
            </w:r>
            <w:r w:rsidR="00E51F3D" w:rsidRPr="006B4A55">
              <w:rPr>
                <w:rFonts w:eastAsia="Arial" w:cstheme="minorHAnsi"/>
              </w:rPr>
              <w:t>and hedges have</w:t>
            </w:r>
            <w:r w:rsidR="00830DB3" w:rsidRPr="006B4A55">
              <w:rPr>
                <w:rFonts w:eastAsia="Arial" w:cstheme="minorHAnsi"/>
              </w:rPr>
              <w:t xml:space="preserve"> been cut but still no action guttering and garages.  CW to chase Curo</w:t>
            </w:r>
            <w:r w:rsidR="006B4A55" w:rsidRPr="006B4A55">
              <w:rPr>
                <w:rFonts w:eastAsia="Arial" w:cstheme="minorHAnsi"/>
              </w:rPr>
              <w:t xml:space="preserve"> and cc AB on communications.  Flooding - There has been constructive </w:t>
            </w:r>
            <w:r w:rsidR="006B4A55">
              <w:rPr>
                <w:rFonts w:eastAsia="Arial" w:cstheme="minorHAnsi"/>
              </w:rPr>
              <w:t xml:space="preserve">discussion with the landowner however he has stated that the water is running from the hills and across the road and into his field </w:t>
            </w:r>
            <w:proofErr w:type="gramStart"/>
            <w:r w:rsidR="006B4A55">
              <w:rPr>
                <w:rFonts w:eastAsia="Arial" w:cstheme="minorHAnsi"/>
              </w:rPr>
              <w:t>so  B</w:t>
            </w:r>
            <w:proofErr w:type="gramEnd"/>
            <w:r w:rsidR="006B4A55">
              <w:rPr>
                <w:rFonts w:eastAsia="Arial" w:cstheme="minorHAnsi"/>
              </w:rPr>
              <w:t xml:space="preserve">&amp;NES </w:t>
            </w:r>
            <w:r w:rsidR="008D42ED">
              <w:rPr>
                <w:rFonts w:eastAsia="Arial" w:cstheme="minorHAnsi"/>
              </w:rPr>
              <w:t xml:space="preserve">have a </w:t>
            </w:r>
            <w:r w:rsidR="006B4A55">
              <w:rPr>
                <w:rFonts w:eastAsia="Arial" w:cstheme="minorHAnsi"/>
              </w:rPr>
              <w:t xml:space="preserve">responsibility.  </w:t>
            </w:r>
          </w:p>
          <w:p w14:paraId="1966E4D3" w14:textId="5327A3EB" w:rsidR="009318E2" w:rsidRPr="00B65340" w:rsidRDefault="009318E2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</w:t>
            </w:r>
            <w:r w:rsidR="006B4A55">
              <w:rPr>
                <w:rFonts w:eastAsia="Arial" w:cstheme="minorHAnsi"/>
              </w:rPr>
              <w:t xml:space="preserve">Some flooding down The Sidelings and into the village </w:t>
            </w:r>
            <w:r w:rsidR="008D42ED">
              <w:rPr>
                <w:rFonts w:eastAsia="Arial" w:cstheme="minorHAnsi"/>
              </w:rPr>
              <w:t xml:space="preserve">and blocked drain reported to B&amp;NES. Flooding at the east end of the lake near to </w:t>
            </w:r>
            <w:r w:rsidR="006B4A55">
              <w:rPr>
                <w:rFonts w:eastAsia="Arial" w:cstheme="minorHAnsi"/>
              </w:rPr>
              <w:t xml:space="preserve">the trout </w:t>
            </w:r>
            <w:r w:rsidR="008D42ED">
              <w:rPr>
                <w:rFonts w:eastAsia="Arial" w:cstheme="minorHAnsi"/>
              </w:rPr>
              <w:t>hatchery</w:t>
            </w:r>
            <w:r w:rsidR="006B4A55">
              <w:rPr>
                <w:rFonts w:eastAsia="Arial" w:cstheme="minorHAnsi"/>
              </w:rPr>
              <w:t>.  Flooded area at Tuckers lane has been managed by landowner.</w:t>
            </w:r>
          </w:p>
          <w:p w14:paraId="5B7D4374" w14:textId="11B1E606" w:rsidR="007D6764" w:rsidRDefault="002E5E70" w:rsidP="006B4A55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  <w:r w:rsidR="005F1977">
              <w:rPr>
                <w:rFonts w:eastAsia="Arial" w:cstheme="minorHAnsi"/>
              </w:rPr>
              <w:t xml:space="preserve">.  </w:t>
            </w:r>
            <w:r w:rsidR="00EB2D41">
              <w:rPr>
                <w:rFonts w:eastAsia="Arial" w:cstheme="minorHAnsi"/>
              </w:rPr>
              <w:t>-</w:t>
            </w:r>
            <w:r w:rsidR="008D55B6">
              <w:rPr>
                <w:rFonts w:eastAsia="Arial" w:cstheme="minorHAnsi"/>
              </w:rPr>
              <w:t xml:space="preserve">Knotweed </w:t>
            </w:r>
            <w:r w:rsidR="006B4A55">
              <w:rPr>
                <w:rFonts w:eastAsia="Arial" w:cstheme="minorHAnsi"/>
              </w:rPr>
              <w:t>and Balsam to be checked in Spring.</w:t>
            </w:r>
          </w:p>
          <w:p w14:paraId="59D0AA33" w14:textId="77777777" w:rsidR="007D6764" w:rsidRDefault="007D6764" w:rsidP="007D6764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</w:t>
            </w:r>
            <w:r w:rsidR="006B4A55">
              <w:rPr>
                <w:rFonts w:eastAsia="Arial" w:cstheme="minorHAnsi"/>
              </w:rPr>
              <w:t>B&amp;NES Clean and Green team unfortunately did not make it to Ubley.  Will request help next time they are in the area.</w:t>
            </w:r>
          </w:p>
          <w:p w14:paraId="76D56747" w14:textId="5B05C218" w:rsidR="00762784" w:rsidRPr="007D6764" w:rsidRDefault="00762784" w:rsidP="007D6764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 Clerk to check with B&amp;NES on mechanical roadsweeping frequency, and ask them to return and redo after last visit during school hours swept all the leaves under cars.</w:t>
            </w:r>
          </w:p>
        </w:tc>
        <w:tc>
          <w:tcPr>
            <w:tcW w:w="992" w:type="dxa"/>
          </w:tcPr>
          <w:p w14:paraId="792EB8E1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54EE2CE7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606F0C92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2BC6E0B7" w14:textId="1005E835" w:rsidR="00DA65E5" w:rsidRDefault="00697C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9D5C83">
              <w:rPr>
                <w:rFonts w:cstheme="minorHAnsi"/>
              </w:rPr>
              <w:t>/</w:t>
            </w:r>
            <w:r w:rsidR="00DE2CA4">
              <w:rPr>
                <w:rFonts w:cstheme="minorHAnsi"/>
              </w:rPr>
              <w:t>PC/</w:t>
            </w:r>
            <w:r w:rsidR="008D42ED">
              <w:rPr>
                <w:rFonts w:cstheme="minorHAnsi"/>
              </w:rPr>
              <w:t>JC</w:t>
            </w:r>
          </w:p>
          <w:p w14:paraId="415D3ABC" w14:textId="77777777" w:rsidR="00DA65E5" w:rsidRDefault="00DA65E5" w:rsidP="00D661DF">
            <w:pPr>
              <w:contextualSpacing/>
              <w:rPr>
                <w:rFonts w:cstheme="minorHAnsi"/>
              </w:rPr>
            </w:pPr>
          </w:p>
          <w:p w14:paraId="7B662DF2" w14:textId="5FF68C55" w:rsidR="00DA65E5" w:rsidRDefault="00DA65E5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</w:p>
          <w:p w14:paraId="2F3F93B7" w14:textId="77777777" w:rsidR="00DA65E5" w:rsidRDefault="00DA65E5" w:rsidP="00D661DF">
            <w:pPr>
              <w:contextualSpacing/>
              <w:rPr>
                <w:rFonts w:cstheme="minorHAnsi"/>
              </w:rPr>
            </w:pPr>
          </w:p>
          <w:p w14:paraId="283C9837" w14:textId="77777777" w:rsidR="00DA65E5" w:rsidRDefault="00DA65E5" w:rsidP="00D661DF">
            <w:pPr>
              <w:contextualSpacing/>
              <w:rPr>
                <w:rFonts w:cstheme="minorHAnsi"/>
              </w:rPr>
            </w:pPr>
          </w:p>
          <w:p w14:paraId="404E89E7" w14:textId="32C843F1" w:rsidR="00FA60F9" w:rsidRDefault="008D42ED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CW/NW</w:t>
            </w:r>
          </w:p>
          <w:p w14:paraId="6EF74233" w14:textId="77777777" w:rsidR="00697C02" w:rsidRDefault="00697C02" w:rsidP="00D661DF">
            <w:pPr>
              <w:contextualSpacing/>
              <w:rPr>
                <w:rFonts w:cstheme="minorHAnsi"/>
              </w:rPr>
            </w:pPr>
          </w:p>
          <w:p w14:paraId="3DDA9DED" w14:textId="137C95B2" w:rsidR="009D5C83" w:rsidRDefault="008D42ED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</w:p>
          <w:p w14:paraId="0831D202" w14:textId="62D508D3" w:rsidR="00885DF8" w:rsidRDefault="008D42ED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</w:p>
          <w:p w14:paraId="5F42AC05" w14:textId="22F76309" w:rsidR="009D4760" w:rsidRDefault="009D4760" w:rsidP="00F86F6A">
            <w:pPr>
              <w:contextualSpacing/>
              <w:rPr>
                <w:rFonts w:cstheme="minorHAnsi"/>
              </w:rPr>
            </w:pPr>
          </w:p>
          <w:p w14:paraId="3AB339FD" w14:textId="77777777" w:rsidR="003E1CF9" w:rsidRPr="00824164" w:rsidRDefault="003E1CF9" w:rsidP="00F86F6A">
            <w:pPr>
              <w:contextualSpacing/>
              <w:rPr>
                <w:rFonts w:cstheme="minorHAnsi"/>
              </w:rPr>
            </w:pPr>
          </w:p>
          <w:p w14:paraId="79EDE298" w14:textId="77777777" w:rsidR="006D4D56" w:rsidRDefault="006D4D56" w:rsidP="00F86F6A">
            <w:pPr>
              <w:contextualSpacing/>
              <w:rPr>
                <w:rFonts w:cstheme="minorHAnsi"/>
              </w:rPr>
            </w:pPr>
          </w:p>
          <w:p w14:paraId="17E7B366" w14:textId="28F2852B" w:rsidR="006D4D56" w:rsidRDefault="009D5C83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3E1CF9">
              <w:rPr>
                <w:rFonts w:cstheme="minorHAnsi"/>
              </w:rPr>
              <w:t>/</w:t>
            </w:r>
            <w:r w:rsidR="00EB2D41">
              <w:rPr>
                <w:rFonts w:cstheme="minorHAnsi"/>
              </w:rPr>
              <w:t>PC</w:t>
            </w:r>
          </w:p>
          <w:p w14:paraId="5D45A9B0" w14:textId="77777777" w:rsidR="00DE2CA4" w:rsidRDefault="00DE2CA4" w:rsidP="00F86F6A">
            <w:pPr>
              <w:contextualSpacing/>
              <w:rPr>
                <w:rFonts w:cstheme="minorHAnsi"/>
              </w:rPr>
            </w:pPr>
          </w:p>
          <w:p w14:paraId="3D764629" w14:textId="77777777" w:rsidR="00DE2CA4" w:rsidRDefault="00DE2CA4" w:rsidP="00F86F6A">
            <w:pPr>
              <w:contextualSpacing/>
              <w:rPr>
                <w:rFonts w:cstheme="minorHAnsi"/>
              </w:rPr>
            </w:pPr>
          </w:p>
          <w:p w14:paraId="4BBB0E2D" w14:textId="77777777" w:rsidR="00EB2D41" w:rsidRDefault="00EB2D41" w:rsidP="009E7B7C">
            <w:pPr>
              <w:contextualSpacing/>
              <w:rPr>
                <w:rFonts w:cstheme="minorHAnsi"/>
              </w:rPr>
            </w:pPr>
          </w:p>
          <w:p w14:paraId="76B91BE3" w14:textId="77777777" w:rsidR="00E51F3D" w:rsidRDefault="00E51F3D" w:rsidP="009E7B7C">
            <w:pPr>
              <w:contextualSpacing/>
              <w:rPr>
                <w:rFonts w:cstheme="minorHAnsi"/>
              </w:rPr>
            </w:pPr>
          </w:p>
          <w:p w14:paraId="0C3CD4C7" w14:textId="77777777" w:rsidR="007D6764" w:rsidRDefault="007D6764" w:rsidP="009E7B7C">
            <w:pPr>
              <w:contextualSpacing/>
              <w:rPr>
                <w:rFonts w:cstheme="minorHAnsi"/>
              </w:rPr>
            </w:pPr>
          </w:p>
          <w:p w14:paraId="794AE01D" w14:textId="77777777" w:rsidR="007D6764" w:rsidRDefault="007D6764" w:rsidP="009E7B7C">
            <w:pPr>
              <w:contextualSpacing/>
              <w:rPr>
                <w:rFonts w:cstheme="minorHAnsi"/>
              </w:rPr>
            </w:pPr>
          </w:p>
          <w:p w14:paraId="27E66E71" w14:textId="77777777" w:rsidR="007D6764" w:rsidRDefault="007D6764" w:rsidP="009E7B7C">
            <w:pPr>
              <w:contextualSpacing/>
              <w:rPr>
                <w:rFonts w:cstheme="minorHAnsi"/>
              </w:rPr>
            </w:pPr>
          </w:p>
          <w:p w14:paraId="619996C0" w14:textId="77777777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36E83743" w14:textId="77777777" w:rsidR="00E51F3D" w:rsidRDefault="00E51F3D" w:rsidP="00E51F3D">
            <w:pPr>
              <w:contextualSpacing/>
              <w:rPr>
                <w:rFonts w:cstheme="minorHAnsi"/>
              </w:rPr>
            </w:pPr>
          </w:p>
          <w:p w14:paraId="755B47D7" w14:textId="77777777" w:rsidR="003E1CF9" w:rsidRDefault="003E1CF9" w:rsidP="00E51F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2EDB02D4" w14:textId="77777777" w:rsidR="003E1CF9" w:rsidRDefault="003E1CF9" w:rsidP="00E51F3D">
            <w:pPr>
              <w:contextualSpacing/>
              <w:rPr>
                <w:rFonts w:cstheme="minorHAnsi"/>
              </w:rPr>
            </w:pPr>
          </w:p>
          <w:p w14:paraId="106B5093" w14:textId="77777777" w:rsidR="003E1CF9" w:rsidRDefault="003E1CF9" w:rsidP="00E51F3D">
            <w:pPr>
              <w:contextualSpacing/>
              <w:rPr>
                <w:rFonts w:cstheme="minorHAnsi"/>
              </w:rPr>
            </w:pPr>
          </w:p>
          <w:p w14:paraId="534919A6" w14:textId="77777777" w:rsidR="003E1CF9" w:rsidRDefault="003E1CF9" w:rsidP="00E51F3D">
            <w:pPr>
              <w:contextualSpacing/>
              <w:rPr>
                <w:rFonts w:cstheme="minorHAnsi"/>
              </w:rPr>
            </w:pPr>
          </w:p>
          <w:p w14:paraId="179AE951" w14:textId="77777777" w:rsidR="003E1CF9" w:rsidRDefault="003E1CF9" w:rsidP="00E51F3D">
            <w:pPr>
              <w:contextualSpacing/>
              <w:rPr>
                <w:rFonts w:cstheme="minorHAnsi"/>
              </w:rPr>
            </w:pPr>
          </w:p>
          <w:p w14:paraId="4EF5C57F" w14:textId="52AAB19A" w:rsidR="006D4D56" w:rsidRDefault="00E51F3D" w:rsidP="00E51F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3E1CF9">
              <w:rPr>
                <w:rFonts w:cstheme="minorHAnsi"/>
              </w:rPr>
              <w:t>/AW</w:t>
            </w:r>
          </w:p>
          <w:p w14:paraId="71CBC668" w14:textId="4B008132" w:rsidR="007D6764" w:rsidRDefault="007D6764" w:rsidP="00E51F3D">
            <w:pPr>
              <w:contextualSpacing/>
              <w:rPr>
                <w:rFonts w:cstheme="minorHAnsi"/>
              </w:rPr>
            </w:pPr>
          </w:p>
          <w:p w14:paraId="0E7B5E47" w14:textId="3CEEE503" w:rsidR="007D6764" w:rsidRDefault="003E1CF9" w:rsidP="00E51F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CW/PC/JC/AC</w:t>
            </w:r>
          </w:p>
          <w:p w14:paraId="4428650E" w14:textId="77777777" w:rsidR="007D6764" w:rsidRDefault="007D6764" w:rsidP="00E51F3D">
            <w:pPr>
              <w:contextualSpacing/>
              <w:rPr>
                <w:rFonts w:cstheme="minorHAnsi"/>
              </w:rPr>
            </w:pPr>
          </w:p>
          <w:p w14:paraId="73E7FE35" w14:textId="01464B4C" w:rsidR="007D6764" w:rsidRPr="00824164" w:rsidRDefault="007D6764" w:rsidP="00E51F3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TBC/AC</w:t>
            </w:r>
          </w:p>
        </w:tc>
      </w:tr>
      <w:tr w:rsidR="005C3D7B" w:rsidRPr="00824164" w14:paraId="24179D16" w14:textId="77777777" w:rsidTr="00830DB3">
        <w:tc>
          <w:tcPr>
            <w:tcW w:w="988" w:type="dxa"/>
          </w:tcPr>
          <w:p w14:paraId="40F11C3B" w14:textId="1049EB03" w:rsidR="0051368C" w:rsidRPr="00824164" w:rsidRDefault="00701BC0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7CD4D075" w14:textId="17786D12" w:rsidR="0051368C" w:rsidRPr="00824164" w:rsidRDefault="0051368C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524EB8AD" w14:textId="6EC3969A" w:rsidR="00BB3FC4" w:rsidRDefault="000113DC" w:rsidP="00BB3F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DRT. </w:t>
            </w:r>
            <w:r w:rsidR="007E37A8">
              <w:rPr>
                <w:rFonts w:cstheme="minorHAnsi"/>
                <w:bCs/>
              </w:rPr>
              <w:t xml:space="preserve">The new Sustainable Transport group is </w:t>
            </w:r>
            <w:r w:rsidR="008D42ED">
              <w:rPr>
                <w:rFonts w:cstheme="minorHAnsi"/>
                <w:bCs/>
              </w:rPr>
              <w:t xml:space="preserve">back </w:t>
            </w:r>
            <w:r w:rsidR="007E37A8">
              <w:rPr>
                <w:rFonts w:cstheme="minorHAnsi"/>
                <w:bCs/>
              </w:rPr>
              <w:t xml:space="preserve">meeting with WECA. </w:t>
            </w:r>
            <w:proofErr w:type="gramStart"/>
            <w:r w:rsidR="008D42ED">
              <w:rPr>
                <w:rFonts w:cstheme="minorHAnsi"/>
                <w:bCs/>
              </w:rPr>
              <w:t xml:space="preserve">WECA </w:t>
            </w:r>
            <w:r w:rsidR="007E37A8">
              <w:rPr>
                <w:rFonts w:cstheme="minorHAnsi"/>
                <w:bCs/>
              </w:rPr>
              <w:t xml:space="preserve"> are</w:t>
            </w:r>
            <w:proofErr w:type="gramEnd"/>
            <w:r w:rsidR="007E37A8">
              <w:rPr>
                <w:rFonts w:cstheme="minorHAnsi"/>
                <w:bCs/>
              </w:rPr>
              <w:t xml:space="preserve"> considering changing the </w:t>
            </w:r>
            <w:proofErr w:type="spellStart"/>
            <w:r w:rsidR="008D42ED">
              <w:rPr>
                <w:rFonts w:cstheme="minorHAnsi"/>
                <w:bCs/>
              </w:rPr>
              <w:t>WESTlink</w:t>
            </w:r>
            <w:proofErr w:type="spellEnd"/>
            <w:r w:rsidR="008D42ED">
              <w:rPr>
                <w:rFonts w:cstheme="minorHAnsi"/>
                <w:bCs/>
              </w:rPr>
              <w:t xml:space="preserve"> </w:t>
            </w:r>
            <w:r w:rsidR="007E37A8">
              <w:rPr>
                <w:rFonts w:cstheme="minorHAnsi"/>
                <w:bCs/>
              </w:rPr>
              <w:t>zones which is expected to affect the Chew valley adversely.</w:t>
            </w:r>
          </w:p>
          <w:p w14:paraId="4C9D1D23" w14:textId="77777777" w:rsidR="00BB3FC4" w:rsidRDefault="00885DF8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473F02">
              <w:rPr>
                <w:rFonts w:cstheme="minorHAnsi"/>
                <w:bCs/>
              </w:rPr>
              <w:t>N</w:t>
            </w:r>
            <w:r w:rsidR="00827C88">
              <w:rPr>
                <w:rFonts w:cstheme="minorHAnsi"/>
                <w:bCs/>
              </w:rPr>
              <w:t xml:space="preserve">eighbourhood </w:t>
            </w:r>
            <w:r w:rsidR="00473F02">
              <w:rPr>
                <w:rFonts w:cstheme="minorHAnsi"/>
                <w:bCs/>
              </w:rPr>
              <w:t>W</w:t>
            </w:r>
            <w:r w:rsidR="00827C88">
              <w:rPr>
                <w:rFonts w:cstheme="minorHAnsi"/>
                <w:bCs/>
              </w:rPr>
              <w:t>atch</w:t>
            </w:r>
            <w:r w:rsidR="00EB2D41">
              <w:rPr>
                <w:rFonts w:cstheme="minorHAnsi"/>
                <w:bCs/>
              </w:rPr>
              <w:t xml:space="preserve"> </w:t>
            </w:r>
            <w:r w:rsidR="007E37A8">
              <w:rPr>
                <w:rFonts w:cstheme="minorHAnsi"/>
                <w:bCs/>
              </w:rPr>
              <w:t>. No updates.</w:t>
            </w:r>
          </w:p>
          <w:p w14:paraId="124C0295" w14:textId="7EADA091" w:rsidR="007E37A8" w:rsidRPr="00473F02" w:rsidRDefault="007E37A8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-PCAA.  There have been several accidents caused by increased traffic and roadworks.</w:t>
            </w:r>
          </w:p>
        </w:tc>
        <w:tc>
          <w:tcPr>
            <w:tcW w:w="992" w:type="dxa"/>
          </w:tcPr>
          <w:p w14:paraId="29B32EBD" w14:textId="77777777" w:rsidR="007F2F16" w:rsidRDefault="007F2F16" w:rsidP="009D5E80">
            <w:pPr>
              <w:contextualSpacing/>
              <w:rPr>
                <w:rFonts w:cstheme="minorHAnsi"/>
              </w:rPr>
            </w:pPr>
          </w:p>
          <w:p w14:paraId="6B091F49" w14:textId="77777777" w:rsidR="007F2F16" w:rsidRDefault="007F2F16" w:rsidP="009D5E80">
            <w:pPr>
              <w:contextualSpacing/>
              <w:rPr>
                <w:rFonts w:cstheme="minorHAnsi"/>
              </w:rPr>
            </w:pPr>
          </w:p>
          <w:p w14:paraId="4C238430" w14:textId="3437060A" w:rsidR="009B4615" w:rsidRDefault="007B61B1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51E01778" w14:textId="77777777" w:rsidR="007D6764" w:rsidRDefault="007D6764" w:rsidP="006D4D56">
            <w:pPr>
              <w:contextualSpacing/>
              <w:rPr>
                <w:rFonts w:cstheme="minorHAnsi"/>
              </w:rPr>
            </w:pPr>
          </w:p>
          <w:p w14:paraId="245935CC" w14:textId="77777777" w:rsidR="006D4D56" w:rsidRDefault="009B4615" w:rsidP="00743EC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59D17CCE" w14:textId="77777777" w:rsidR="007E37A8" w:rsidRDefault="007E37A8" w:rsidP="00743ECB">
            <w:pPr>
              <w:contextualSpacing/>
              <w:rPr>
                <w:rFonts w:cstheme="minorHAnsi"/>
              </w:rPr>
            </w:pPr>
          </w:p>
          <w:p w14:paraId="090BC880" w14:textId="2CD72A8F" w:rsidR="007E37A8" w:rsidRPr="00824164" w:rsidRDefault="007E37A8" w:rsidP="00743EC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5C3D7B" w:rsidRPr="00824164" w14:paraId="3EE8645E" w14:textId="77777777" w:rsidTr="00830DB3">
        <w:tc>
          <w:tcPr>
            <w:tcW w:w="988" w:type="dxa"/>
          </w:tcPr>
          <w:p w14:paraId="00D0B239" w14:textId="631E3FCE" w:rsidR="0051368C" w:rsidRPr="00824164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197ACB57" w14:textId="332A4D45" w:rsidR="00A156E1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Planning</w:t>
            </w:r>
          </w:p>
          <w:p w14:paraId="3365C256" w14:textId="4EBEB374" w:rsidR="00B87461" w:rsidRPr="00824164" w:rsidRDefault="00B87461" w:rsidP="00D661DF">
            <w:pPr>
              <w:contextualSpacing/>
              <w:rPr>
                <w:rFonts w:cstheme="minorHAnsi"/>
                <w:b/>
                <w:bCs/>
              </w:rPr>
            </w:pPr>
            <w:r w:rsidRPr="00824164">
              <w:rPr>
                <w:rFonts w:cstheme="minorHAnsi"/>
                <w:b/>
                <w:bCs/>
              </w:rPr>
              <w:t>Updates on Previous Applications:</w:t>
            </w:r>
            <w:r w:rsidR="009D5E80" w:rsidRPr="00824164">
              <w:rPr>
                <w:rFonts w:cstheme="minorHAnsi"/>
                <w:b/>
                <w:bCs/>
              </w:rPr>
              <w:t xml:space="preserve">  </w:t>
            </w:r>
          </w:p>
          <w:p w14:paraId="48633D40" w14:textId="6075936B" w:rsidR="002A46C7" w:rsidRDefault="002A46C7" w:rsidP="002A46C7">
            <w:pPr>
              <w:contextualSpacing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-</w:t>
            </w:r>
            <w:r w:rsidRPr="00701BC0">
              <w:rPr>
                <w:rFonts w:cstheme="minorHAnsi"/>
                <w:lang w:val="en-AU"/>
              </w:rPr>
              <w:t xml:space="preserve">23/01121/FUL </w:t>
            </w:r>
            <w:r>
              <w:rPr>
                <w:rFonts w:cstheme="minorHAnsi"/>
                <w:lang w:val="en-AU"/>
              </w:rPr>
              <w:t xml:space="preserve">Saw Mills. – </w:t>
            </w:r>
            <w:r w:rsidR="007E37A8">
              <w:rPr>
                <w:rFonts w:cstheme="minorHAnsi"/>
                <w:lang w:val="en-AU"/>
              </w:rPr>
              <w:t>Withdraw</w:t>
            </w:r>
            <w:r w:rsidR="008D42ED">
              <w:rPr>
                <w:rFonts w:cstheme="minorHAnsi"/>
                <w:lang w:val="en-AU"/>
              </w:rPr>
              <w:t>n</w:t>
            </w:r>
          </w:p>
          <w:p w14:paraId="42AF89BE" w14:textId="06A352D6" w:rsidR="000E71E7" w:rsidRPr="007E37A8" w:rsidRDefault="002A46C7" w:rsidP="003522FC">
            <w:pPr>
              <w:contextualSpacing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- 23/03164/LBA – Manor House – Pending </w:t>
            </w:r>
            <w:r w:rsidR="0081573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Consideration</w:t>
            </w:r>
          </w:p>
          <w:p w14:paraId="0C3D66DA" w14:textId="3E62425A" w:rsidR="00701BC0" w:rsidRPr="006D4D56" w:rsidRDefault="000113DC" w:rsidP="002A46C7">
            <w:pPr>
              <w:contextualSpacing/>
              <w:rPr>
                <w:rFonts w:cstheme="minorHAnsi"/>
                <w:lang w:val="en-AU"/>
              </w:rPr>
            </w:pPr>
            <w:r w:rsidRPr="007E37A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lastRenderedPageBreak/>
              <w:t xml:space="preserve">- </w:t>
            </w:r>
            <w:r w:rsidR="00701BC0" w:rsidRPr="007E37A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Mendip DC - 2023/1062/FUL </w:t>
            </w:r>
            <w:r w:rsidRPr="007E37A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 xml:space="preserve">Hazel Manor.  </w:t>
            </w:r>
            <w:r w:rsidR="007E37A8" w:rsidRPr="007E37A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Pending Consideration.</w:t>
            </w:r>
            <w:r w:rsidR="002A46C7" w:rsidRPr="007E37A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AU" w:eastAsia="en-GB"/>
              </w:rPr>
              <w:t>.</w:t>
            </w:r>
          </w:p>
        </w:tc>
        <w:tc>
          <w:tcPr>
            <w:tcW w:w="992" w:type="dxa"/>
          </w:tcPr>
          <w:p w14:paraId="263E999A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2E147DA4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124931D6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4B1E6058" w14:textId="77777777" w:rsidR="00701BC0" w:rsidRDefault="00701BC0" w:rsidP="00D661DF">
            <w:pPr>
              <w:contextualSpacing/>
              <w:rPr>
                <w:rFonts w:cstheme="minorHAnsi"/>
              </w:rPr>
            </w:pPr>
          </w:p>
          <w:p w14:paraId="5AF3C33D" w14:textId="19A56B48" w:rsidR="00743ECB" w:rsidRDefault="00B0607E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CW/MS</w:t>
            </w:r>
          </w:p>
          <w:p w14:paraId="2A9F5E10" w14:textId="7A1162D9" w:rsidR="00701BC0" w:rsidRPr="00824164" w:rsidRDefault="00701BC0" w:rsidP="00D661DF">
            <w:pPr>
              <w:contextualSpacing/>
              <w:rPr>
                <w:rFonts w:cstheme="minorHAnsi"/>
              </w:rPr>
            </w:pPr>
          </w:p>
        </w:tc>
      </w:tr>
      <w:tr w:rsidR="002A46C7" w:rsidRPr="00824164" w14:paraId="1261FBB2" w14:textId="77777777" w:rsidTr="00830DB3">
        <w:tc>
          <w:tcPr>
            <w:tcW w:w="988" w:type="dxa"/>
          </w:tcPr>
          <w:p w14:paraId="730DEF3D" w14:textId="0D8C0E13" w:rsidR="002A46C7" w:rsidRDefault="002A46C7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7229" w:type="dxa"/>
          </w:tcPr>
          <w:p w14:paraId="789FF1E4" w14:textId="1EF2DFAF" w:rsidR="002A46C7" w:rsidRDefault="00762784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Ubley Drove</w:t>
            </w:r>
            <w:r w:rsidR="002A46C7" w:rsidRPr="002A46C7">
              <w:rPr>
                <w:rFonts w:cstheme="minorHAnsi"/>
                <w:b/>
              </w:rPr>
              <w:t xml:space="preserve">.  </w:t>
            </w:r>
            <w:r>
              <w:rPr>
                <w:rFonts w:cstheme="minorHAnsi"/>
                <w:bCs/>
              </w:rPr>
              <w:t>No further action from the Council.</w:t>
            </w:r>
            <w:r w:rsidR="002A46C7" w:rsidRPr="002A46C7">
              <w:rPr>
                <w:rFonts w:cstheme="minorHAnsi"/>
                <w:b/>
              </w:rPr>
              <w:tab/>
            </w:r>
          </w:p>
        </w:tc>
        <w:tc>
          <w:tcPr>
            <w:tcW w:w="992" w:type="dxa"/>
          </w:tcPr>
          <w:p w14:paraId="2B0FA60D" w14:textId="080A19CB" w:rsidR="002A46C7" w:rsidRDefault="002A46C7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743ECB">
              <w:rPr>
                <w:rFonts w:cstheme="minorHAnsi"/>
              </w:rPr>
              <w:t>/</w:t>
            </w:r>
            <w:r w:rsidR="00B0607E">
              <w:rPr>
                <w:rFonts w:cstheme="minorHAnsi"/>
              </w:rPr>
              <w:t>PC</w:t>
            </w:r>
          </w:p>
        </w:tc>
      </w:tr>
      <w:tr w:rsidR="006A5995" w:rsidRPr="00824164" w14:paraId="352FDED4" w14:textId="77777777" w:rsidTr="00830DB3">
        <w:tc>
          <w:tcPr>
            <w:tcW w:w="988" w:type="dxa"/>
          </w:tcPr>
          <w:p w14:paraId="41475ED1" w14:textId="2BE31055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01BC0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6A0D4FAA" w14:textId="4302F756" w:rsidR="00252670" w:rsidRPr="006A5995" w:rsidRDefault="002A46C7" w:rsidP="00762784">
            <w:pPr>
              <w:contextualSpacing/>
              <w:rPr>
                <w:rFonts w:cstheme="minorHAnsi"/>
                <w:bCs/>
              </w:rPr>
            </w:pPr>
            <w:r w:rsidRPr="002A46C7">
              <w:rPr>
                <w:rFonts w:cstheme="minorHAnsi"/>
                <w:b/>
              </w:rPr>
              <w:t>Sweeper.</w:t>
            </w:r>
            <w:r w:rsidR="00762784">
              <w:rPr>
                <w:rFonts w:cstheme="minorHAnsi"/>
                <w:b/>
              </w:rPr>
              <w:t xml:space="preserve"> </w:t>
            </w:r>
            <w:r w:rsidR="00762784">
              <w:rPr>
                <w:rFonts w:cstheme="minorHAnsi"/>
                <w:bCs/>
              </w:rPr>
              <w:t xml:space="preserve">2 applicants did not turn up for interviews.  Clerk to chase.  </w:t>
            </w:r>
          </w:p>
        </w:tc>
        <w:tc>
          <w:tcPr>
            <w:tcW w:w="992" w:type="dxa"/>
          </w:tcPr>
          <w:p w14:paraId="1BB62180" w14:textId="2962C28C" w:rsidR="002A46C7" w:rsidRPr="00824164" w:rsidRDefault="002A46C7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701BC0" w:rsidRPr="00824164" w14:paraId="302C79E2" w14:textId="77777777" w:rsidTr="00830DB3">
        <w:tc>
          <w:tcPr>
            <w:tcW w:w="988" w:type="dxa"/>
          </w:tcPr>
          <w:p w14:paraId="7463B3EC" w14:textId="55B0D7F8" w:rsidR="00701BC0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2FFA52BB" w14:textId="5B94AE4D" w:rsidR="00701BC0" w:rsidRDefault="00701BC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Training.  </w:t>
            </w:r>
            <w:r w:rsidR="003211E3">
              <w:rPr>
                <w:rFonts w:cstheme="minorHAnsi"/>
                <w:bCs/>
              </w:rPr>
              <w:t xml:space="preserve">CW </w:t>
            </w:r>
            <w:r w:rsidR="00762784">
              <w:rPr>
                <w:rFonts w:cstheme="minorHAnsi"/>
                <w:bCs/>
              </w:rPr>
              <w:t>attended ALCA training</w:t>
            </w:r>
            <w:r w:rsidR="003211E3">
              <w:rPr>
                <w:rFonts w:cstheme="minorHAnsi"/>
                <w:bCs/>
              </w:rPr>
              <w:t>.  NW to sign up asap.</w:t>
            </w:r>
          </w:p>
        </w:tc>
        <w:tc>
          <w:tcPr>
            <w:tcW w:w="992" w:type="dxa"/>
          </w:tcPr>
          <w:p w14:paraId="31449C49" w14:textId="388733A2" w:rsidR="00701BC0" w:rsidRDefault="00701BC0" w:rsidP="006D4D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  <w:r w:rsidR="00762784">
              <w:rPr>
                <w:rFonts w:cstheme="minorHAnsi"/>
              </w:rPr>
              <w:t>/NW</w:t>
            </w:r>
          </w:p>
        </w:tc>
      </w:tr>
      <w:tr w:rsidR="005C3D7B" w:rsidRPr="00824164" w14:paraId="65164F88" w14:textId="77777777" w:rsidTr="00830DB3">
        <w:tc>
          <w:tcPr>
            <w:tcW w:w="988" w:type="dxa"/>
          </w:tcPr>
          <w:p w14:paraId="1DBA4068" w14:textId="0748DE80" w:rsidR="0051368C" w:rsidRPr="00824164" w:rsidRDefault="00F95DF0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29" w:type="dxa"/>
          </w:tcPr>
          <w:p w14:paraId="0D45A85B" w14:textId="746589AB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6E11D646" w14:textId="77777777" w:rsidR="00AA5AC1" w:rsidRDefault="00AA5AC1" w:rsidP="00AA5AC1">
            <w:r>
              <w:t>Ward Councillor updated on next full Council meeting being in two weeks. The next Clean and Green will be in February/March and the Ward Councillor will help support our requests for them to get as far as Ubley.</w:t>
            </w:r>
          </w:p>
          <w:p w14:paraId="3D56320B" w14:textId="77777777" w:rsidR="00AA5AC1" w:rsidRDefault="00AA5AC1" w:rsidP="00AA5AC1">
            <w:r>
              <w:t>B&amp;NES are developing a new Local Plan and eco elements are front and centre in it.</w:t>
            </w:r>
          </w:p>
          <w:p w14:paraId="2ECA9827" w14:textId="77777777" w:rsidR="00AA5AC1" w:rsidRDefault="00AA5AC1" w:rsidP="00AA5AC1">
            <w:r>
              <w:t>There is work going on to change the cultural climate of the Council.</w:t>
            </w:r>
          </w:p>
          <w:p w14:paraId="28500DB7" w14:textId="068C3713" w:rsidR="006B2C8F" w:rsidRPr="00824164" w:rsidRDefault="006B2C8F" w:rsidP="00D661DF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1C3AAAD" w14:textId="77777777" w:rsidR="0051368C" w:rsidRDefault="0051368C" w:rsidP="00D661DF">
            <w:pPr>
              <w:contextualSpacing/>
              <w:rPr>
                <w:rFonts w:cstheme="minorHAnsi"/>
              </w:rPr>
            </w:pPr>
          </w:p>
          <w:p w14:paraId="222AF56E" w14:textId="75FBE29A" w:rsidR="002A25C8" w:rsidRPr="00824164" w:rsidRDefault="002A25C8" w:rsidP="00D661DF">
            <w:pPr>
              <w:contextualSpacing/>
              <w:rPr>
                <w:rFonts w:cstheme="minorHAnsi"/>
              </w:rPr>
            </w:pPr>
          </w:p>
        </w:tc>
      </w:tr>
      <w:tr w:rsidR="002A25C8" w:rsidRPr="00824164" w14:paraId="69C5FA5C" w14:textId="77777777" w:rsidTr="00830DB3">
        <w:tc>
          <w:tcPr>
            <w:tcW w:w="988" w:type="dxa"/>
          </w:tcPr>
          <w:p w14:paraId="5DC77AC4" w14:textId="77777777" w:rsidR="002A25C8" w:rsidRPr="00824164" w:rsidRDefault="002A25C8" w:rsidP="00D661DF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14:paraId="48BD9C47" w14:textId="594DD867" w:rsidR="002A25C8" w:rsidRPr="00824164" w:rsidRDefault="002A25C8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date of the next meeting is set for </w:t>
            </w:r>
            <w:r w:rsidR="00B0607E">
              <w:rPr>
                <w:rFonts w:cstheme="minorHAnsi"/>
                <w:b/>
              </w:rPr>
              <w:t>7</w:t>
            </w:r>
            <w:r w:rsidR="00B0607E" w:rsidRPr="00D2452E">
              <w:rPr>
                <w:rFonts w:cstheme="minorHAnsi"/>
                <w:b/>
                <w:vertAlign w:val="superscript"/>
              </w:rPr>
              <w:t>th</w:t>
            </w:r>
            <w:r w:rsidR="00B0607E">
              <w:rPr>
                <w:rFonts w:cstheme="minorHAnsi"/>
                <w:b/>
              </w:rPr>
              <w:t xml:space="preserve"> </w:t>
            </w:r>
            <w:proofErr w:type="gramStart"/>
            <w:r w:rsidR="00B0607E">
              <w:rPr>
                <w:rFonts w:cstheme="minorHAnsi"/>
                <w:b/>
              </w:rPr>
              <w:t xml:space="preserve">December </w:t>
            </w:r>
            <w:r>
              <w:rPr>
                <w:rFonts w:cstheme="minorHAnsi"/>
                <w:b/>
              </w:rPr>
              <w:t xml:space="preserve"> 2023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D2118ED" w14:textId="77777777" w:rsidR="002A25C8" w:rsidRPr="00824164" w:rsidRDefault="002A25C8" w:rsidP="00D661DF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3A37CF13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bookmarkStart w:id="0" w:name="_Hlk124952409"/>
      <w:r w:rsidR="00762784">
        <w:rPr>
          <w:rFonts w:cstheme="minorHAnsi"/>
          <w:b/>
        </w:rPr>
        <w:t>09 November</w:t>
      </w:r>
      <w:r w:rsidR="000B1BBE">
        <w:rPr>
          <w:rFonts w:cstheme="minorHAnsi"/>
          <w:b/>
        </w:rPr>
        <w:t xml:space="preserve"> 2023</w:t>
      </w:r>
      <w:bookmarkEnd w:id="0"/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48031319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762784">
        <w:rPr>
          <w:rFonts w:asciiTheme="minorHAnsi" w:hAnsiTheme="minorHAnsi" w:cstheme="minorHAnsi"/>
          <w:b/>
        </w:rPr>
        <w:t>09 November</w:t>
      </w:r>
      <w:r w:rsidR="000B1BBE" w:rsidRPr="000B1BBE">
        <w:rPr>
          <w:rFonts w:asciiTheme="minorHAnsi" w:hAnsiTheme="minorHAnsi" w:cstheme="minorHAnsi"/>
          <w:b/>
        </w:rPr>
        <w:t xml:space="preserve"> 2023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404"/>
      </w:tblGrid>
      <w:tr w:rsidR="00762784" w:rsidRPr="0000051B" w14:paraId="5BEABDC5" w14:textId="77777777" w:rsidTr="00AD00BC">
        <w:tc>
          <w:tcPr>
            <w:tcW w:w="1303" w:type="dxa"/>
          </w:tcPr>
          <w:p w14:paraId="0C47A8D2" w14:textId="77777777" w:rsidR="00762784" w:rsidRPr="0000051B" w:rsidRDefault="00762784" w:rsidP="00AD00B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342446DF" w14:textId="77777777" w:rsidR="00762784" w:rsidRPr="0000051B" w:rsidRDefault="00762784" w:rsidP="00AD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6EBFB6E5" w14:textId="77777777" w:rsidR="00762784" w:rsidRPr="0000051B" w:rsidRDefault="00762784" w:rsidP="00AD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4BD85FE2" w14:textId="77777777" w:rsidR="00762784" w:rsidRPr="0000051B" w:rsidRDefault="00762784" w:rsidP="00AD00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46E34222" w14:textId="77777777" w:rsidR="00762784" w:rsidRPr="0000051B" w:rsidRDefault="00762784" w:rsidP="00AD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404" w:type="dxa"/>
          </w:tcPr>
          <w:p w14:paraId="176CF4CF" w14:textId="77777777" w:rsidR="00762784" w:rsidRPr="0000051B" w:rsidRDefault="00762784" w:rsidP="00AD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date </w:t>
            </w:r>
          </w:p>
          <w:p w14:paraId="49F8769A" w14:textId="77777777" w:rsidR="00762784" w:rsidRPr="0000051B" w:rsidRDefault="00762784" w:rsidP="00AD0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784" w:rsidRPr="0000051B" w14:paraId="1A22A6C7" w14:textId="77777777" w:rsidTr="00AD00BC">
        <w:tc>
          <w:tcPr>
            <w:tcW w:w="1303" w:type="dxa"/>
          </w:tcPr>
          <w:p w14:paraId="577F27E0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04/112023</w:t>
            </w:r>
          </w:p>
        </w:tc>
        <w:tc>
          <w:tcPr>
            <w:tcW w:w="1106" w:type="dxa"/>
          </w:tcPr>
          <w:p w14:paraId="44299923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0AE4A89D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01253ACC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0C4D5A96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</w:t>
            </w:r>
          </w:p>
        </w:tc>
        <w:tc>
          <w:tcPr>
            <w:tcW w:w="1404" w:type="dxa"/>
          </w:tcPr>
          <w:p w14:paraId="0E98E1FF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762784" w:rsidRPr="0000051B" w14:paraId="5353E680" w14:textId="77777777" w:rsidTr="00AD00BC">
        <w:tc>
          <w:tcPr>
            <w:tcW w:w="1303" w:type="dxa"/>
          </w:tcPr>
          <w:p w14:paraId="5C8E9DC4" w14:textId="0D84F30E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31/10/2023</w:t>
            </w:r>
          </w:p>
        </w:tc>
        <w:tc>
          <w:tcPr>
            <w:tcW w:w="1106" w:type="dxa"/>
          </w:tcPr>
          <w:p w14:paraId="66475A9E" w14:textId="63C422B2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5A6C473F" w14:textId="676D7066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£191.92</w:t>
            </w:r>
          </w:p>
        </w:tc>
        <w:tc>
          <w:tcPr>
            <w:tcW w:w="2419" w:type="dxa"/>
          </w:tcPr>
          <w:p w14:paraId="06F632A7" w14:textId="2027B716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backpay</w:t>
            </w:r>
          </w:p>
        </w:tc>
        <w:tc>
          <w:tcPr>
            <w:tcW w:w="1770" w:type="dxa"/>
          </w:tcPr>
          <w:p w14:paraId="2E01E053" w14:textId="0F0C39AD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190797B6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784" w:rsidRPr="0000051B" w14:paraId="5563B750" w14:textId="77777777" w:rsidTr="00AD00BC">
        <w:tc>
          <w:tcPr>
            <w:tcW w:w="1303" w:type="dxa"/>
          </w:tcPr>
          <w:p w14:paraId="3E64E5CA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25/10/2523</w:t>
            </w:r>
          </w:p>
        </w:tc>
        <w:tc>
          <w:tcPr>
            <w:tcW w:w="1106" w:type="dxa"/>
          </w:tcPr>
          <w:p w14:paraId="3FD04F23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1065" w:type="dxa"/>
          </w:tcPr>
          <w:p w14:paraId="3578BE4B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£213.20</w:t>
            </w:r>
          </w:p>
        </w:tc>
        <w:tc>
          <w:tcPr>
            <w:tcW w:w="2419" w:type="dxa"/>
          </w:tcPr>
          <w:p w14:paraId="74290F25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Q2</w:t>
            </w:r>
          </w:p>
        </w:tc>
        <w:tc>
          <w:tcPr>
            <w:tcW w:w="1770" w:type="dxa"/>
          </w:tcPr>
          <w:p w14:paraId="6636FEB7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authorised</w:t>
            </w:r>
          </w:p>
        </w:tc>
        <w:tc>
          <w:tcPr>
            <w:tcW w:w="1404" w:type="dxa"/>
          </w:tcPr>
          <w:p w14:paraId="66D6B17B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762784" w:rsidRPr="0000051B" w14:paraId="0BDD6FB9" w14:textId="77777777" w:rsidTr="00AD00BC">
        <w:tc>
          <w:tcPr>
            <w:tcW w:w="1303" w:type="dxa"/>
          </w:tcPr>
          <w:p w14:paraId="6D7C6D06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10/11/2023</w:t>
            </w:r>
          </w:p>
        </w:tc>
        <w:tc>
          <w:tcPr>
            <w:tcW w:w="1106" w:type="dxa"/>
          </w:tcPr>
          <w:p w14:paraId="596F6DC6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22D322AB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2419" w:type="dxa"/>
          </w:tcPr>
          <w:p w14:paraId="18E5B684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</w:t>
            </w:r>
          </w:p>
        </w:tc>
        <w:tc>
          <w:tcPr>
            <w:tcW w:w="1770" w:type="dxa"/>
          </w:tcPr>
          <w:p w14:paraId="3F97A8DD" w14:textId="36B6AD66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383607FE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762784" w:rsidRPr="0000051B" w14:paraId="415BD910" w14:textId="77777777" w:rsidTr="00AD00BC">
        <w:tc>
          <w:tcPr>
            <w:tcW w:w="1303" w:type="dxa"/>
          </w:tcPr>
          <w:p w14:paraId="4913B485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10/11/2023</w:t>
            </w:r>
          </w:p>
        </w:tc>
        <w:tc>
          <w:tcPr>
            <w:tcW w:w="1106" w:type="dxa"/>
          </w:tcPr>
          <w:p w14:paraId="14012185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0A6F9E92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£396</w:t>
            </w:r>
          </w:p>
        </w:tc>
        <w:tc>
          <w:tcPr>
            <w:tcW w:w="2419" w:type="dxa"/>
          </w:tcPr>
          <w:p w14:paraId="772303CE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NetWise</w:t>
            </w:r>
          </w:p>
        </w:tc>
        <w:tc>
          <w:tcPr>
            <w:tcW w:w="1770" w:type="dxa"/>
          </w:tcPr>
          <w:p w14:paraId="1555DB97" w14:textId="1926FE5E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</w:tc>
        <w:tc>
          <w:tcPr>
            <w:tcW w:w="1404" w:type="dxa"/>
          </w:tcPr>
          <w:p w14:paraId="19D5FD1C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762784" w:rsidRPr="0000051B" w14:paraId="2B4A90B9" w14:textId="77777777" w:rsidTr="00AD00BC">
        <w:tc>
          <w:tcPr>
            <w:tcW w:w="1303" w:type="dxa"/>
          </w:tcPr>
          <w:p w14:paraId="7BA315FF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10/11/2023</w:t>
            </w:r>
          </w:p>
        </w:tc>
        <w:tc>
          <w:tcPr>
            <w:tcW w:w="1106" w:type="dxa"/>
          </w:tcPr>
          <w:p w14:paraId="3A8FDA03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3BAB8107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£336</w:t>
            </w:r>
          </w:p>
        </w:tc>
        <w:tc>
          <w:tcPr>
            <w:tcW w:w="2419" w:type="dxa"/>
          </w:tcPr>
          <w:p w14:paraId="3D81BE83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WCGC Aug and Sept* carried over from Oct meeting</w:t>
            </w:r>
          </w:p>
        </w:tc>
        <w:tc>
          <w:tcPr>
            <w:tcW w:w="1770" w:type="dxa"/>
          </w:tcPr>
          <w:p w14:paraId="357680AE" w14:textId="07F92D99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PC/MS</w:t>
            </w:r>
          </w:p>
          <w:p w14:paraId="1E336BEE" w14:textId="77777777" w:rsidR="00762784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5C03F56" w14:textId="77777777" w:rsidR="00762784" w:rsidRPr="0000051B" w:rsidRDefault="00762784" w:rsidP="00AD00BC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F33DE3" w:rsidRPr="0000051B" w14:paraId="3F08190F" w14:textId="77777777" w:rsidTr="00AD00BC">
        <w:tc>
          <w:tcPr>
            <w:tcW w:w="1303" w:type="dxa"/>
          </w:tcPr>
          <w:p w14:paraId="47434AAF" w14:textId="41DC7709" w:rsidR="00F33DE3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06" w:type="dxa"/>
          </w:tcPr>
          <w:p w14:paraId="7B94F5A2" w14:textId="1E9DB1D3" w:rsidR="00F33DE3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1CA054CB" w14:textId="6CB7095D" w:rsidR="00F33DE3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2419" w:type="dxa"/>
          </w:tcPr>
          <w:p w14:paraId="4DE1BCD9" w14:textId="4CDEDD93" w:rsidR="00F33DE3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Wisteria</w:t>
            </w:r>
          </w:p>
        </w:tc>
        <w:tc>
          <w:tcPr>
            <w:tcW w:w="1770" w:type="dxa"/>
          </w:tcPr>
          <w:p w14:paraId="6816A726" w14:textId="77777777" w:rsidR="00F33DE3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817403C" w14:textId="77777777" w:rsidR="00F33DE3" w:rsidRPr="0000051B" w:rsidRDefault="00F33DE3" w:rsidP="00AD0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54AA907" w14:textId="77777777" w:rsidR="00144EF0" w:rsidRPr="0000051B" w:rsidRDefault="00144EF0" w:rsidP="00144EF0">
      <w:pPr>
        <w:rPr>
          <w:rFonts w:ascii="Arial" w:hAnsi="Arial" w:cs="Arial"/>
          <w:sz w:val="20"/>
          <w:szCs w:val="20"/>
        </w:rPr>
      </w:pPr>
    </w:p>
    <w:p w14:paraId="0C4354AD" w14:textId="77777777" w:rsidR="00144EF0" w:rsidRPr="0000051B" w:rsidRDefault="00144EF0" w:rsidP="00144EF0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224C6D48" w14:textId="77777777" w:rsidR="00762784" w:rsidRPr="00D760A6" w:rsidRDefault="00762784" w:rsidP="00762784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bookmarkStart w:id="2" w:name="_Hlk98179510"/>
      <w:r>
        <w:rPr>
          <w:rFonts w:cs="Arial"/>
          <w:color w:val="000000" w:themeColor="text1"/>
          <w:sz w:val="20"/>
          <w:szCs w:val="20"/>
        </w:rPr>
        <w:t xml:space="preserve">Unity Bank Current Account at 31 October 2023  </w:t>
      </w:r>
      <w:r>
        <w:rPr>
          <w:rFonts w:cs="Arial"/>
          <w:color w:val="000000" w:themeColor="text1"/>
          <w:sz w:val="20"/>
          <w:szCs w:val="20"/>
        </w:rPr>
        <w:tab/>
        <w:t>£29,724.81</w:t>
      </w:r>
    </w:p>
    <w:bookmarkEnd w:id="2"/>
    <w:p w14:paraId="378B6143" w14:textId="77777777" w:rsidR="00144EF0" w:rsidRPr="00426D0F" w:rsidRDefault="00144EF0" w:rsidP="00144EF0">
      <w:pPr>
        <w:pStyle w:val="ListParagraph"/>
        <w:ind w:left="1440"/>
        <w:rPr>
          <w:rFonts w:cs="Arial"/>
          <w:b/>
        </w:rPr>
      </w:pPr>
    </w:p>
    <w:p w14:paraId="4DD38CB7" w14:textId="77777777" w:rsidR="001479F7" w:rsidRPr="00144EF0" w:rsidRDefault="001479F7" w:rsidP="00144EF0">
      <w:pPr>
        <w:spacing w:line="256" w:lineRule="auto"/>
        <w:rPr>
          <w:rFonts w:cstheme="minorHAnsi"/>
          <w:b/>
        </w:rPr>
      </w:pPr>
    </w:p>
    <w:sectPr w:rsidR="001479F7" w:rsidRPr="00144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DCB8" w14:textId="77777777" w:rsidR="004A0550" w:rsidRDefault="004A0550" w:rsidP="0016139E">
      <w:pPr>
        <w:spacing w:after="0" w:line="240" w:lineRule="auto"/>
      </w:pPr>
      <w:r>
        <w:separator/>
      </w:r>
    </w:p>
  </w:endnote>
  <w:endnote w:type="continuationSeparator" w:id="0">
    <w:p w14:paraId="23E25315" w14:textId="77777777" w:rsidR="004A0550" w:rsidRDefault="004A0550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8F87" w14:textId="77777777" w:rsidR="004A0550" w:rsidRDefault="004A0550" w:rsidP="0016139E">
      <w:pPr>
        <w:spacing w:after="0" w:line="240" w:lineRule="auto"/>
      </w:pPr>
      <w:r>
        <w:separator/>
      </w:r>
    </w:p>
  </w:footnote>
  <w:footnote w:type="continuationSeparator" w:id="0">
    <w:p w14:paraId="18A3966B" w14:textId="77777777" w:rsidR="004A0550" w:rsidRDefault="004A0550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120E7"/>
    <w:multiLevelType w:val="hybridMultilevel"/>
    <w:tmpl w:val="C19AED58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5DD6826"/>
    <w:multiLevelType w:val="hybridMultilevel"/>
    <w:tmpl w:val="AF06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8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31"/>
  </w:num>
  <w:num w:numId="5" w16cid:durableId="272203443">
    <w:abstractNumId w:val="28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4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7"/>
  </w:num>
  <w:num w:numId="16" w16cid:durableId="2041782053">
    <w:abstractNumId w:val="36"/>
  </w:num>
  <w:num w:numId="17" w16cid:durableId="523642021">
    <w:abstractNumId w:val="9"/>
  </w:num>
  <w:num w:numId="18" w16cid:durableId="540555226">
    <w:abstractNumId w:val="27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4"/>
  </w:num>
  <w:num w:numId="22" w16cid:durableId="233468098">
    <w:abstractNumId w:val="35"/>
  </w:num>
  <w:num w:numId="23" w16cid:durableId="239483553">
    <w:abstractNumId w:val="42"/>
  </w:num>
  <w:num w:numId="24" w16cid:durableId="242185386">
    <w:abstractNumId w:val="32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3"/>
  </w:num>
  <w:num w:numId="28" w16cid:durableId="1052536513">
    <w:abstractNumId w:val="16"/>
  </w:num>
  <w:num w:numId="29" w16cid:durableId="15545834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40"/>
  </w:num>
  <w:num w:numId="33" w16cid:durableId="158427863">
    <w:abstractNumId w:val="33"/>
  </w:num>
  <w:num w:numId="34" w16cid:durableId="2033265794">
    <w:abstractNumId w:val="17"/>
  </w:num>
  <w:num w:numId="35" w16cid:durableId="858398188">
    <w:abstractNumId w:val="39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41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9"/>
  </w:num>
  <w:num w:numId="46" w16cid:durableId="1169515564">
    <w:abstractNumId w:val="30"/>
  </w:num>
  <w:num w:numId="47" w16cid:durableId="176949844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5"/>
    <w:rsid w:val="00005736"/>
    <w:rsid w:val="000113DC"/>
    <w:rsid w:val="000143E0"/>
    <w:rsid w:val="0001441D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57B80"/>
    <w:rsid w:val="000615D4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965EF"/>
    <w:rsid w:val="000A0236"/>
    <w:rsid w:val="000A1CB5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10BA"/>
    <w:rsid w:val="000D5FA1"/>
    <w:rsid w:val="000D6774"/>
    <w:rsid w:val="000E5987"/>
    <w:rsid w:val="000E71E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44EF0"/>
    <w:rsid w:val="001479F7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17E8"/>
    <w:rsid w:val="001A225C"/>
    <w:rsid w:val="001A2BA9"/>
    <w:rsid w:val="001A3F2F"/>
    <w:rsid w:val="001C27DA"/>
    <w:rsid w:val="001C3FC8"/>
    <w:rsid w:val="001D0A32"/>
    <w:rsid w:val="001E464C"/>
    <w:rsid w:val="001E6100"/>
    <w:rsid w:val="001F01FA"/>
    <w:rsid w:val="001F3F32"/>
    <w:rsid w:val="001F4814"/>
    <w:rsid w:val="001F4E40"/>
    <w:rsid w:val="001F5811"/>
    <w:rsid w:val="001F6509"/>
    <w:rsid w:val="002023C7"/>
    <w:rsid w:val="00206C35"/>
    <w:rsid w:val="00220D2A"/>
    <w:rsid w:val="002234E3"/>
    <w:rsid w:val="002250DA"/>
    <w:rsid w:val="00226E68"/>
    <w:rsid w:val="0023290A"/>
    <w:rsid w:val="00243B80"/>
    <w:rsid w:val="00246135"/>
    <w:rsid w:val="00246C1D"/>
    <w:rsid w:val="00252670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95898"/>
    <w:rsid w:val="002A09A3"/>
    <w:rsid w:val="002A2540"/>
    <w:rsid w:val="002A25C8"/>
    <w:rsid w:val="002A337E"/>
    <w:rsid w:val="002A46C7"/>
    <w:rsid w:val="002A61A6"/>
    <w:rsid w:val="002B0613"/>
    <w:rsid w:val="002B1FBB"/>
    <w:rsid w:val="002B3891"/>
    <w:rsid w:val="002B5B89"/>
    <w:rsid w:val="002B6839"/>
    <w:rsid w:val="002B6AA5"/>
    <w:rsid w:val="002C16B9"/>
    <w:rsid w:val="002C2F2C"/>
    <w:rsid w:val="002D44EC"/>
    <w:rsid w:val="002D4721"/>
    <w:rsid w:val="002D72EE"/>
    <w:rsid w:val="002D7FE5"/>
    <w:rsid w:val="002E4AEE"/>
    <w:rsid w:val="002E52DF"/>
    <w:rsid w:val="002E5BFB"/>
    <w:rsid w:val="002E5E70"/>
    <w:rsid w:val="002E7F8A"/>
    <w:rsid w:val="002F0A3A"/>
    <w:rsid w:val="002F3DE2"/>
    <w:rsid w:val="00304133"/>
    <w:rsid w:val="003211E3"/>
    <w:rsid w:val="003257FF"/>
    <w:rsid w:val="0032708A"/>
    <w:rsid w:val="003277D5"/>
    <w:rsid w:val="00334BF6"/>
    <w:rsid w:val="00340C88"/>
    <w:rsid w:val="00343DB5"/>
    <w:rsid w:val="00352183"/>
    <w:rsid w:val="003522FC"/>
    <w:rsid w:val="00354363"/>
    <w:rsid w:val="00355D65"/>
    <w:rsid w:val="00357C26"/>
    <w:rsid w:val="0036039B"/>
    <w:rsid w:val="0036203A"/>
    <w:rsid w:val="00362330"/>
    <w:rsid w:val="003628E1"/>
    <w:rsid w:val="003800D5"/>
    <w:rsid w:val="00382200"/>
    <w:rsid w:val="003855D4"/>
    <w:rsid w:val="00385A92"/>
    <w:rsid w:val="00387C40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1CF9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CBC"/>
    <w:rsid w:val="00423D17"/>
    <w:rsid w:val="00427ADF"/>
    <w:rsid w:val="00435039"/>
    <w:rsid w:val="00435063"/>
    <w:rsid w:val="00436855"/>
    <w:rsid w:val="00436D1C"/>
    <w:rsid w:val="00444C81"/>
    <w:rsid w:val="00446E89"/>
    <w:rsid w:val="004470F4"/>
    <w:rsid w:val="00450D35"/>
    <w:rsid w:val="00452ED9"/>
    <w:rsid w:val="004556ED"/>
    <w:rsid w:val="0045661A"/>
    <w:rsid w:val="00461499"/>
    <w:rsid w:val="0046230C"/>
    <w:rsid w:val="00464E26"/>
    <w:rsid w:val="00465027"/>
    <w:rsid w:val="00471E8A"/>
    <w:rsid w:val="00472CB3"/>
    <w:rsid w:val="00473F02"/>
    <w:rsid w:val="00476B89"/>
    <w:rsid w:val="00477C2C"/>
    <w:rsid w:val="00482F1E"/>
    <w:rsid w:val="0048301A"/>
    <w:rsid w:val="00491817"/>
    <w:rsid w:val="00492C16"/>
    <w:rsid w:val="004935A4"/>
    <w:rsid w:val="00496FAC"/>
    <w:rsid w:val="004A0550"/>
    <w:rsid w:val="004A5C61"/>
    <w:rsid w:val="004A6580"/>
    <w:rsid w:val="004B0BF1"/>
    <w:rsid w:val="004B3123"/>
    <w:rsid w:val="004B3195"/>
    <w:rsid w:val="004C3B81"/>
    <w:rsid w:val="004C69BB"/>
    <w:rsid w:val="004D4207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1E4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684C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743F9"/>
    <w:rsid w:val="00592118"/>
    <w:rsid w:val="00592DFC"/>
    <w:rsid w:val="00596BF6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1977"/>
    <w:rsid w:val="005F3845"/>
    <w:rsid w:val="005F5F31"/>
    <w:rsid w:val="0060267B"/>
    <w:rsid w:val="00606508"/>
    <w:rsid w:val="00606F50"/>
    <w:rsid w:val="006070DE"/>
    <w:rsid w:val="00614B51"/>
    <w:rsid w:val="00615E18"/>
    <w:rsid w:val="0062378B"/>
    <w:rsid w:val="00627448"/>
    <w:rsid w:val="006323B8"/>
    <w:rsid w:val="00634A8B"/>
    <w:rsid w:val="00637F0F"/>
    <w:rsid w:val="00640620"/>
    <w:rsid w:val="00640B08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97E"/>
    <w:rsid w:val="00672BBA"/>
    <w:rsid w:val="0067373F"/>
    <w:rsid w:val="006749A0"/>
    <w:rsid w:val="00682D00"/>
    <w:rsid w:val="006838EA"/>
    <w:rsid w:val="00692DF8"/>
    <w:rsid w:val="00694442"/>
    <w:rsid w:val="00694628"/>
    <w:rsid w:val="00695716"/>
    <w:rsid w:val="006971D7"/>
    <w:rsid w:val="00697C02"/>
    <w:rsid w:val="006A1503"/>
    <w:rsid w:val="006A2BB2"/>
    <w:rsid w:val="006A2ECC"/>
    <w:rsid w:val="006A3F13"/>
    <w:rsid w:val="006A52F3"/>
    <w:rsid w:val="006A5995"/>
    <w:rsid w:val="006A639A"/>
    <w:rsid w:val="006B174E"/>
    <w:rsid w:val="006B17B0"/>
    <w:rsid w:val="006B2C8F"/>
    <w:rsid w:val="006B4A55"/>
    <w:rsid w:val="006B6E61"/>
    <w:rsid w:val="006C2A34"/>
    <w:rsid w:val="006C5A9A"/>
    <w:rsid w:val="006C5F81"/>
    <w:rsid w:val="006D4D56"/>
    <w:rsid w:val="006D4E15"/>
    <w:rsid w:val="006D7B38"/>
    <w:rsid w:val="006F1AC1"/>
    <w:rsid w:val="006F280B"/>
    <w:rsid w:val="006F2CC8"/>
    <w:rsid w:val="006F6F2E"/>
    <w:rsid w:val="00701BC0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3ECB"/>
    <w:rsid w:val="00746396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62784"/>
    <w:rsid w:val="00765326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4742"/>
    <w:rsid w:val="007B61B1"/>
    <w:rsid w:val="007B6846"/>
    <w:rsid w:val="007B72A9"/>
    <w:rsid w:val="007C030D"/>
    <w:rsid w:val="007C2166"/>
    <w:rsid w:val="007C4F68"/>
    <w:rsid w:val="007D31A8"/>
    <w:rsid w:val="007D3211"/>
    <w:rsid w:val="007D6764"/>
    <w:rsid w:val="007D7DA6"/>
    <w:rsid w:val="007E2CEB"/>
    <w:rsid w:val="007E37A8"/>
    <w:rsid w:val="007E4320"/>
    <w:rsid w:val="007E750E"/>
    <w:rsid w:val="007F294A"/>
    <w:rsid w:val="007F2F16"/>
    <w:rsid w:val="007F4A3B"/>
    <w:rsid w:val="007F4E3E"/>
    <w:rsid w:val="00801B19"/>
    <w:rsid w:val="0080215B"/>
    <w:rsid w:val="00815738"/>
    <w:rsid w:val="008158AC"/>
    <w:rsid w:val="00815F07"/>
    <w:rsid w:val="0082118E"/>
    <w:rsid w:val="00823269"/>
    <w:rsid w:val="00824164"/>
    <w:rsid w:val="008252B6"/>
    <w:rsid w:val="00827C88"/>
    <w:rsid w:val="00830DB3"/>
    <w:rsid w:val="008321DC"/>
    <w:rsid w:val="008327B4"/>
    <w:rsid w:val="008358D4"/>
    <w:rsid w:val="008448A9"/>
    <w:rsid w:val="0084768F"/>
    <w:rsid w:val="00847FC1"/>
    <w:rsid w:val="008507F7"/>
    <w:rsid w:val="0086043C"/>
    <w:rsid w:val="00860C91"/>
    <w:rsid w:val="0087536D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42B5"/>
    <w:rsid w:val="008C17B6"/>
    <w:rsid w:val="008C6780"/>
    <w:rsid w:val="008C787B"/>
    <w:rsid w:val="008D1562"/>
    <w:rsid w:val="008D2C1C"/>
    <w:rsid w:val="008D42ED"/>
    <w:rsid w:val="008D476F"/>
    <w:rsid w:val="008D55B6"/>
    <w:rsid w:val="008E1BAD"/>
    <w:rsid w:val="008E593E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4CB0"/>
    <w:rsid w:val="0092527B"/>
    <w:rsid w:val="009318E2"/>
    <w:rsid w:val="009339C3"/>
    <w:rsid w:val="009349DA"/>
    <w:rsid w:val="00935532"/>
    <w:rsid w:val="00936104"/>
    <w:rsid w:val="009370A4"/>
    <w:rsid w:val="009415E9"/>
    <w:rsid w:val="009418A7"/>
    <w:rsid w:val="00943CAD"/>
    <w:rsid w:val="009441A8"/>
    <w:rsid w:val="009555F4"/>
    <w:rsid w:val="0095689C"/>
    <w:rsid w:val="009569AD"/>
    <w:rsid w:val="00960BEA"/>
    <w:rsid w:val="00962D3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96B8E"/>
    <w:rsid w:val="009A07ED"/>
    <w:rsid w:val="009B4231"/>
    <w:rsid w:val="009B4615"/>
    <w:rsid w:val="009B6948"/>
    <w:rsid w:val="009B7D34"/>
    <w:rsid w:val="009C019A"/>
    <w:rsid w:val="009C2B3D"/>
    <w:rsid w:val="009C4B94"/>
    <w:rsid w:val="009D4760"/>
    <w:rsid w:val="009D5C83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FC4"/>
    <w:rsid w:val="00A24404"/>
    <w:rsid w:val="00A24894"/>
    <w:rsid w:val="00A3042C"/>
    <w:rsid w:val="00A4007F"/>
    <w:rsid w:val="00A44C89"/>
    <w:rsid w:val="00A530A3"/>
    <w:rsid w:val="00A5363C"/>
    <w:rsid w:val="00A54507"/>
    <w:rsid w:val="00A5746E"/>
    <w:rsid w:val="00A6107E"/>
    <w:rsid w:val="00A6663B"/>
    <w:rsid w:val="00A66D59"/>
    <w:rsid w:val="00A67AF6"/>
    <w:rsid w:val="00A71AAB"/>
    <w:rsid w:val="00A76D47"/>
    <w:rsid w:val="00A83E3E"/>
    <w:rsid w:val="00A843E3"/>
    <w:rsid w:val="00A9019A"/>
    <w:rsid w:val="00A935EB"/>
    <w:rsid w:val="00A95EED"/>
    <w:rsid w:val="00A96388"/>
    <w:rsid w:val="00AA41F2"/>
    <w:rsid w:val="00AA5AC1"/>
    <w:rsid w:val="00AB1497"/>
    <w:rsid w:val="00AB3D7F"/>
    <w:rsid w:val="00AB5B79"/>
    <w:rsid w:val="00AC22A7"/>
    <w:rsid w:val="00AC4163"/>
    <w:rsid w:val="00AD2511"/>
    <w:rsid w:val="00AD31A6"/>
    <w:rsid w:val="00AD3E8A"/>
    <w:rsid w:val="00AD5CBC"/>
    <w:rsid w:val="00AD7C08"/>
    <w:rsid w:val="00AE2CD5"/>
    <w:rsid w:val="00AE4DA8"/>
    <w:rsid w:val="00AF0A52"/>
    <w:rsid w:val="00AF22AA"/>
    <w:rsid w:val="00AF3DEF"/>
    <w:rsid w:val="00AF606E"/>
    <w:rsid w:val="00B02E2A"/>
    <w:rsid w:val="00B0607E"/>
    <w:rsid w:val="00B065B1"/>
    <w:rsid w:val="00B1278F"/>
    <w:rsid w:val="00B163EC"/>
    <w:rsid w:val="00B175ED"/>
    <w:rsid w:val="00B215E1"/>
    <w:rsid w:val="00B233C8"/>
    <w:rsid w:val="00B244A8"/>
    <w:rsid w:val="00B50BD9"/>
    <w:rsid w:val="00B51506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A5F87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077BC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57029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A4F28"/>
    <w:rsid w:val="00CB01F1"/>
    <w:rsid w:val="00CB0E3F"/>
    <w:rsid w:val="00CB30DF"/>
    <w:rsid w:val="00CB3D5C"/>
    <w:rsid w:val="00CB4D53"/>
    <w:rsid w:val="00CB72D5"/>
    <w:rsid w:val="00CC331B"/>
    <w:rsid w:val="00CD0F7E"/>
    <w:rsid w:val="00CD2284"/>
    <w:rsid w:val="00CD4AF1"/>
    <w:rsid w:val="00CD58EA"/>
    <w:rsid w:val="00CE3E25"/>
    <w:rsid w:val="00CF5725"/>
    <w:rsid w:val="00D00FC3"/>
    <w:rsid w:val="00D04C74"/>
    <w:rsid w:val="00D06DB4"/>
    <w:rsid w:val="00D105A0"/>
    <w:rsid w:val="00D11ED1"/>
    <w:rsid w:val="00D1625F"/>
    <w:rsid w:val="00D16B7D"/>
    <w:rsid w:val="00D16EBC"/>
    <w:rsid w:val="00D232BF"/>
    <w:rsid w:val="00D2452E"/>
    <w:rsid w:val="00D24CBB"/>
    <w:rsid w:val="00D30EF1"/>
    <w:rsid w:val="00D3384E"/>
    <w:rsid w:val="00D408E4"/>
    <w:rsid w:val="00D4159A"/>
    <w:rsid w:val="00D44158"/>
    <w:rsid w:val="00D4446C"/>
    <w:rsid w:val="00D444E1"/>
    <w:rsid w:val="00D46F0C"/>
    <w:rsid w:val="00D5183A"/>
    <w:rsid w:val="00D57070"/>
    <w:rsid w:val="00D57DB7"/>
    <w:rsid w:val="00D62678"/>
    <w:rsid w:val="00D62E06"/>
    <w:rsid w:val="00D632E8"/>
    <w:rsid w:val="00D63527"/>
    <w:rsid w:val="00D64A6C"/>
    <w:rsid w:val="00D661DF"/>
    <w:rsid w:val="00D72006"/>
    <w:rsid w:val="00D72A9C"/>
    <w:rsid w:val="00D764B0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3701"/>
    <w:rsid w:val="00DA474B"/>
    <w:rsid w:val="00DA474D"/>
    <w:rsid w:val="00DA5626"/>
    <w:rsid w:val="00DA65E5"/>
    <w:rsid w:val="00DA6E3D"/>
    <w:rsid w:val="00DC19CD"/>
    <w:rsid w:val="00DC1BE0"/>
    <w:rsid w:val="00DC1F00"/>
    <w:rsid w:val="00DC571D"/>
    <w:rsid w:val="00DC69A0"/>
    <w:rsid w:val="00DD0E3B"/>
    <w:rsid w:val="00DD1F95"/>
    <w:rsid w:val="00DD3AC2"/>
    <w:rsid w:val="00DD7BBB"/>
    <w:rsid w:val="00DE2CA4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4A65"/>
    <w:rsid w:val="00E068B0"/>
    <w:rsid w:val="00E07BEC"/>
    <w:rsid w:val="00E07FE7"/>
    <w:rsid w:val="00E10032"/>
    <w:rsid w:val="00E12845"/>
    <w:rsid w:val="00E12903"/>
    <w:rsid w:val="00E13571"/>
    <w:rsid w:val="00E13DF6"/>
    <w:rsid w:val="00E172C3"/>
    <w:rsid w:val="00E219AA"/>
    <w:rsid w:val="00E22D9F"/>
    <w:rsid w:val="00E2428D"/>
    <w:rsid w:val="00E24FF8"/>
    <w:rsid w:val="00E26224"/>
    <w:rsid w:val="00E26591"/>
    <w:rsid w:val="00E2703C"/>
    <w:rsid w:val="00E37FE0"/>
    <w:rsid w:val="00E4401B"/>
    <w:rsid w:val="00E440B3"/>
    <w:rsid w:val="00E51F3D"/>
    <w:rsid w:val="00E52A83"/>
    <w:rsid w:val="00E61993"/>
    <w:rsid w:val="00E628D5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2D41"/>
    <w:rsid w:val="00EB7732"/>
    <w:rsid w:val="00EC0C38"/>
    <w:rsid w:val="00ED1A44"/>
    <w:rsid w:val="00ED25EE"/>
    <w:rsid w:val="00ED2D8C"/>
    <w:rsid w:val="00ED57E9"/>
    <w:rsid w:val="00ED6653"/>
    <w:rsid w:val="00ED69D1"/>
    <w:rsid w:val="00ED7B70"/>
    <w:rsid w:val="00EE378E"/>
    <w:rsid w:val="00EF2909"/>
    <w:rsid w:val="00F02CA5"/>
    <w:rsid w:val="00F047B6"/>
    <w:rsid w:val="00F0495A"/>
    <w:rsid w:val="00F1170F"/>
    <w:rsid w:val="00F2048B"/>
    <w:rsid w:val="00F20ED8"/>
    <w:rsid w:val="00F33DE3"/>
    <w:rsid w:val="00F33F74"/>
    <w:rsid w:val="00F36565"/>
    <w:rsid w:val="00F56B0B"/>
    <w:rsid w:val="00F56E14"/>
    <w:rsid w:val="00F61179"/>
    <w:rsid w:val="00F62907"/>
    <w:rsid w:val="00F65AE0"/>
    <w:rsid w:val="00F66FAC"/>
    <w:rsid w:val="00F707AC"/>
    <w:rsid w:val="00F737EC"/>
    <w:rsid w:val="00F765E4"/>
    <w:rsid w:val="00F77EDF"/>
    <w:rsid w:val="00F85330"/>
    <w:rsid w:val="00F860A1"/>
    <w:rsid w:val="00F864F3"/>
    <w:rsid w:val="00F86F6A"/>
    <w:rsid w:val="00F95DF0"/>
    <w:rsid w:val="00F96286"/>
    <w:rsid w:val="00FA0CA0"/>
    <w:rsid w:val="00FA10DA"/>
    <w:rsid w:val="00FA23CF"/>
    <w:rsid w:val="00FA3CF8"/>
    <w:rsid w:val="00FA5332"/>
    <w:rsid w:val="00FA60F9"/>
    <w:rsid w:val="00FB30A9"/>
    <w:rsid w:val="00FB55DF"/>
    <w:rsid w:val="00FC164B"/>
    <w:rsid w:val="00FC25C1"/>
    <w:rsid w:val="00FC33D4"/>
    <w:rsid w:val="00FC7ACC"/>
    <w:rsid w:val="00FD4243"/>
    <w:rsid w:val="00FD4CA2"/>
    <w:rsid w:val="00FD4DD1"/>
    <w:rsid w:val="00FD7FFA"/>
    <w:rsid w:val="00FE168A"/>
    <w:rsid w:val="00FE3F1D"/>
    <w:rsid w:val="00FE64BC"/>
    <w:rsid w:val="00FE7B53"/>
    <w:rsid w:val="00FF1EC8"/>
    <w:rsid w:val="00FF2BB6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docId w15:val="{EDD70C0B-9C20-4151-9C8A-C8D17A9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2</cp:revision>
  <cp:lastPrinted>2021-11-11T18:48:00Z</cp:lastPrinted>
  <dcterms:created xsi:type="dcterms:W3CDTF">2023-12-03T10:28:00Z</dcterms:created>
  <dcterms:modified xsi:type="dcterms:W3CDTF">2023-12-03T10:28:00Z</dcterms:modified>
</cp:coreProperties>
</file>