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845" w:rsidRPr="00F2048B" w14:paraId="1D2215B3" w14:textId="77777777" w:rsidTr="00E12845">
        <w:tc>
          <w:tcPr>
            <w:tcW w:w="9016" w:type="dxa"/>
          </w:tcPr>
          <w:p w14:paraId="41993BCF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  <w:p w14:paraId="2E98433C" w14:textId="7F66BB38" w:rsidR="005164F6" w:rsidRPr="00F2048B" w:rsidRDefault="005D6DFB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>DRAFT</w:t>
            </w:r>
          </w:p>
          <w:p w14:paraId="2258105E" w14:textId="77777777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MINUTES OF THE </w:t>
            </w:r>
            <w:r w:rsidR="00D9154E" w:rsidRPr="00F2048B">
              <w:rPr>
                <w:rFonts w:cstheme="minorHAnsi"/>
                <w:b/>
                <w:sz w:val="32"/>
                <w:szCs w:val="32"/>
              </w:rPr>
              <w:t>MEETING OF UBLEY PARISH COUNCIL</w:t>
            </w:r>
          </w:p>
          <w:p w14:paraId="2778A923" w14:textId="04C58DE4" w:rsidR="00D9154E" w:rsidRPr="00F2048B" w:rsidRDefault="00BC0B7F" w:rsidP="00BD3F4F">
            <w:pPr>
              <w:contextualSpacing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2048B">
              <w:rPr>
                <w:rFonts w:cstheme="minorHAnsi"/>
                <w:b/>
                <w:sz w:val="32"/>
                <w:szCs w:val="32"/>
              </w:rPr>
              <w:t xml:space="preserve">held on Thursday </w:t>
            </w:r>
            <w:r w:rsidR="00DC19CD">
              <w:rPr>
                <w:rFonts w:cstheme="minorHAnsi"/>
                <w:b/>
                <w:sz w:val="32"/>
                <w:szCs w:val="32"/>
              </w:rPr>
              <w:t xml:space="preserve">9 </w:t>
            </w:r>
            <w:r w:rsidR="007E4320">
              <w:rPr>
                <w:rFonts w:cstheme="minorHAnsi"/>
                <w:b/>
                <w:sz w:val="32"/>
                <w:szCs w:val="32"/>
              </w:rPr>
              <w:t>March</w:t>
            </w:r>
            <w:r w:rsidR="000E5987">
              <w:rPr>
                <w:rFonts w:cstheme="minorHAnsi"/>
                <w:b/>
                <w:sz w:val="32"/>
                <w:szCs w:val="32"/>
              </w:rPr>
              <w:t xml:space="preserve"> 2023</w:t>
            </w:r>
          </w:p>
          <w:p w14:paraId="5AFD6606" w14:textId="77777777" w:rsidR="00BB7C40" w:rsidRPr="00F2048B" w:rsidRDefault="00BB7C40" w:rsidP="00D661DF">
            <w:pPr>
              <w:contextualSpacing/>
              <w:rPr>
                <w:rFonts w:cstheme="minorHAnsi"/>
                <w:b/>
              </w:rPr>
            </w:pPr>
          </w:p>
          <w:p w14:paraId="463FEADE" w14:textId="77777777" w:rsidR="00FF4E5C" w:rsidRPr="00F2048B" w:rsidRDefault="00FF4E5C" w:rsidP="00D661DF">
            <w:pPr>
              <w:contextualSpacing/>
              <w:rPr>
                <w:rFonts w:cstheme="minorHAnsi"/>
              </w:rPr>
            </w:pPr>
          </w:p>
        </w:tc>
      </w:tr>
    </w:tbl>
    <w:p w14:paraId="3FA73FB5" w14:textId="77777777" w:rsidR="00BD2C39" w:rsidRPr="00F2048B" w:rsidRDefault="00BD2C39" w:rsidP="00D661DF">
      <w:pPr>
        <w:contextualSpacing/>
        <w:rPr>
          <w:rFonts w:cstheme="minorHAnsi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992"/>
      </w:tblGrid>
      <w:tr w:rsidR="005C3D7B" w:rsidRPr="00824164" w14:paraId="7FD2AE5B" w14:textId="77777777" w:rsidTr="000E5987">
        <w:tc>
          <w:tcPr>
            <w:tcW w:w="988" w:type="dxa"/>
          </w:tcPr>
          <w:p w14:paraId="0E43C7C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595368D8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ITEM</w:t>
            </w:r>
          </w:p>
          <w:p w14:paraId="6FE9FA9C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992" w:type="dxa"/>
          </w:tcPr>
          <w:p w14:paraId="7E40323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ACTION</w:t>
            </w:r>
          </w:p>
        </w:tc>
      </w:tr>
      <w:tr w:rsidR="005C3D7B" w:rsidRPr="00824164" w14:paraId="5D703498" w14:textId="77777777" w:rsidTr="000E5987">
        <w:tc>
          <w:tcPr>
            <w:tcW w:w="988" w:type="dxa"/>
          </w:tcPr>
          <w:p w14:paraId="5077E58C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Present</w:t>
            </w:r>
          </w:p>
          <w:p w14:paraId="0C704F6C" w14:textId="20C02B9C" w:rsidR="00E85543" w:rsidRPr="00824164" w:rsidRDefault="00E85543" w:rsidP="00D661DF">
            <w:pPr>
              <w:contextualSpacing/>
              <w:rPr>
                <w:rFonts w:cstheme="minorHAnsi"/>
              </w:rPr>
            </w:pPr>
          </w:p>
        </w:tc>
        <w:tc>
          <w:tcPr>
            <w:tcW w:w="7229" w:type="dxa"/>
          </w:tcPr>
          <w:p w14:paraId="3AF5602F" w14:textId="29999DF3" w:rsidR="004F6339" w:rsidRPr="00824164" w:rsidRDefault="00BC0B7F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Councillors – P.</w:t>
            </w:r>
            <w:r w:rsidR="00025A32" w:rsidRPr="00824164">
              <w:rPr>
                <w:rFonts w:cstheme="minorHAnsi"/>
              </w:rPr>
              <w:t xml:space="preserve"> </w:t>
            </w:r>
            <w:r w:rsidRPr="00824164">
              <w:rPr>
                <w:rFonts w:cstheme="minorHAnsi"/>
              </w:rPr>
              <w:t>Collins (PC)</w:t>
            </w:r>
            <w:r w:rsidR="00025A32" w:rsidRPr="00824164">
              <w:rPr>
                <w:rFonts w:cstheme="minorHAnsi"/>
              </w:rPr>
              <w:t xml:space="preserve"> - </w:t>
            </w:r>
            <w:r w:rsidRPr="00824164">
              <w:rPr>
                <w:rFonts w:cstheme="minorHAnsi"/>
              </w:rPr>
              <w:t>Chairman</w:t>
            </w:r>
            <w:r w:rsidR="009A07ED" w:rsidRPr="00824164">
              <w:rPr>
                <w:rFonts w:cstheme="minorHAnsi"/>
              </w:rPr>
              <w:t>,</w:t>
            </w:r>
            <w:r w:rsidR="00025A32" w:rsidRPr="00824164">
              <w:rPr>
                <w:rFonts w:cstheme="minorHAnsi"/>
              </w:rPr>
              <w:t xml:space="preserve"> </w:t>
            </w:r>
            <w:r w:rsidR="004470F4" w:rsidRPr="00824164">
              <w:rPr>
                <w:rFonts w:cstheme="minorHAnsi"/>
              </w:rPr>
              <w:t xml:space="preserve">M. Smart (MS), </w:t>
            </w:r>
            <w:r w:rsidR="00923F29" w:rsidRPr="00824164">
              <w:rPr>
                <w:rFonts w:cstheme="minorHAnsi"/>
              </w:rPr>
              <w:t>G. Nettleton (GN), A. Cole (AC)</w:t>
            </w:r>
            <w:r w:rsidR="00EF2909">
              <w:rPr>
                <w:rFonts w:cstheme="minorHAnsi"/>
              </w:rPr>
              <w:t xml:space="preserve">, </w:t>
            </w:r>
            <w:r w:rsidR="00EF2909" w:rsidRPr="00824164">
              <w:rPr>
                <w:rFonts w:cstheme="minorHAnsi"/>
              </w:rPr>
              <w:t>E. Scourse (ES)</w:t>
            </w:r>
            <w:r w:rsidR="00EF2909">
              <w:rPr>
                <w:rFonts w:cstheme="minorHAnsi"/>
              </w:rPr>
              <w:t xml:space="preserve">. </w:t>
            </w:r>
            <w:r w:rsidR="004D6774">
              <w:rPr>
                <w:rFonts w:cstheme="minorHAnsi"/>
              </w:rPr>
              <w:t>V Pritchard – District Cllr.</w:t>
            </w:r>
          </w:p>
          <w:p w14:paraId="768B000E" w14:textId="6DB24869" w:rsidR="00355D65" w:rsidRPr="00824164" w:rsidRDefault="00F707AC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Clerk – C. </w:t>
            </w:r>
            <w:r w:rsidR="001320F9" w:rsidRPr="00824164">
              <w:rPr>
                <w:rFonts w:cstheme="minorHAnsi"/>
              </w:rPr>
              <w:t>Witchard (CW)</w:t>
            </w:r>
          </w:p>
        </w:tc>
        <w:tc>
          <w:tcPr>
            <w:tcW w:w="992" w:type="dxa"/>
          </w:tcPr>
          <w:p w14:paraId="4D8E0C07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1FB9078C" w14:textId="77777777" w:rsidTr="000E5987">
        <w:tc>
          <w:tcPr>
            <w:tcW w:w="988" w:type="dxa"/>
          </w:tcPr>
          <w:p w14:paraId="349E9312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</w:p>
        </w:tc>
        <w:tc>
          <w:tcPr>
            <w:tcW w:w="7229" w:type="dxa"/>
          </w:tcPr>
          <w:p w14:paraId="427CE9F0" w14:textId="77777777" w:rsidR="001F4E40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To receive and accept apologies for absence</w:t>
            </w:r>
          </w:p>
          <w:p w14:paraId="7D5522CF" w14:textId="054D3A03" w:rsidR="00031866" w:rsidRPr="00824164" w:rsidRDefault="007E4320" w:rsidP="004D6774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J. Croot (JC) – Vice Chairman</w:t>
            </w:r>
            <w:r w:rsidR="007741C7">
              <w:rPr>
                <w:rFonts w:cstheme="minorHAnsi"/>
              </w:rPr>
              <w:t>, N. Waterman (NW)</w:t>
            </w:r>
          </w:p>
        </w:tc>
        <w:tc>
          <w:tcPr>
            <w:tcW w:w="992" w:type="dxa"/>
          </w:tcPr>
          <w:p w14:paraId="46254AF2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4063E228" w14:textId="77777777" w:rsidTr="000E5987">
        <w:tc>
          <w:tcPr>
            <w:tcW w:w="988" w:type="dxa"/>
          </w:tcPr>
          <w:p w14:paraId="18635357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2</w:t>
            </w:r>
          </w:p>
        </w:tc>
        <w:tc>
          <w:tcPr>
            <w:tcW w:w="7229" w:type="dxa"/>
          </w:tcPr>
          <w:p w14:paraId="3580DD0A" w14:textId="77777777" w:rsidR="00E12845" w:rsidRPr="00824164" w:rsidRDefault="00E12845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To receive declarations of interest in the agenda</w:t>
            </w:r>
          </w:p>
          <w:p w14:paraId="173B40A5" w14:textId="5F7B13C1" w:rsidR="00031866" w:rsidRPr="00824164" w:rsidRDefault="005D6DFB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Cs/>
              </w:rPr>
              <w:t>N</w:t>
            </w:r>
            <w:r w:rsidR="007C2166" w:rsidRPr="00824164">
              <w:rPr>
                <w:rFonts w:cstheme="minorHAnsi"/>
                <w:bCs/>
              </w:rPr>
              <w:t>one</w:t>
            </w:r>
          </w:p>
        </w:tc>
        <w:tc>
          <w:tcPr>
            <w:tcW w:w="992" w:type="dxa"/>
          </w:tcPr>
          <w:p w14:paraId="572BA4F3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319E17E0" w14:textId="77777777" w:rsidTr="000E5987">
        <w:tc>
          <w:tcPr>
            <w:tcW w:w="988" w:type="dxa"/>
          </w:tcPr>
          <w:p w14:paraId="52E7F73D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3</w:t>
            </w:r>
          </w:p>
        </w:tc>
        <w:tc>
          <w:tcPr>
            <w:tcW w:w="7229" w:type="dxa"/>
          </w:tcPr>
          <w:p w14:paraId="2804CFC7" w14:textId="77777777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Open session to receive comments from the public</w:t>
            </w:r>
          </w:p>
          <w:p w14:paraId="38BC8CA3" w14:textId="59DA002A" w:rsidR="00031866" w:rsidRPr="00824164" w:rsidRDefault="000C7B16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>None</w:t>
            </w:r>
          </w:p>
        </w:tc>
        <w:tc>
          <w:tcPr>
            <w:tcW w:w="992" w:type="dxa"/>
          </w:tcPr>
          <w:p w14:paraId="2EFE5F44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346C163E" w14:textId="2FBAA85B" w:rsidR="000D5FA1" w:rsidRPr="00824164" w:rsidRDefault="000D5FA1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05C2A8B3" w14:textId="77777777" w:rsidTr="000E5987">
        <w:tc>
          <w:tcPr>
            <w:tcW w:w="988" w:type="dxa"/>
          </w:tcPr>
          <w:p w14:paraId="1906AD91" w14:textId="413C856A" w:rsidR="00E12845" w:rsidRPr="00824164" w:rsidRDefault="00D1625F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4</w:t>
            </w:r>
          </w:p>
        </w:tc>
        <w:tc>
          <w:tcPr>
            <w:tcW w:w="7229" w:type="dxa"/>
          </w:tcPr>
          <w:p w14:paraId="303D4834" w14:textId="1F2EAA26" w:rsidR="00E12845" w:rsidRPr="00824164" w:rsidRDefault="006C5A9A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approve and sign the minutes </w:t>
            </w:r>
            <w:r w:rsidR="005164F6" w:rsidRPr="00824164">
              <w:rPr>
                <w:rFonts w:cstheme="minorHAnsi"/>
                <w:b/>
              </w:rPr>
              <w:t>of the previous meeting</w:t>
            </w:r>
            <w:r w:rsidR="005A1024" w:rsidRPr="00824164">
              <w:rPr>
                <w:rFonts w:cstheme="minorHAnsi"/>
                <w:b/>
              </w:rPr>
              <w:t xml:space="preserve"> </w:t>
            </w:r>
            <w:r w:rsidR="005164F6" w:rsidRPr="00824164">
              <w:rPr>
                <w:rFonts w:cstheme="minorHAnsi"/>
                <w:b/>
              </w:rPr>
              <w:t>held on</w:t>
            </w:r>
            <w:r w:rsidR="007A3610" w:rsidRPr="00824164">
              <w:rPr>
                <w:rFonts w:cstheme="minorHAnsi"/>
                <w:b/>
              </w:rPr>
              <w:t xml:space="preserve"> </w:t>
            </w:r>
            <w:r w:rsidR="007E4320">
              <w:rPr>
                <w:rFonts w:cstheme="minorHAnsi"/>
                <w:b/>
              </w:rPr>
              <w:t>9 February</w:t>
            </w:r>
            <w:r w:rsidR="00EF2909">
              <w:rPr>
                <w:rFonts w:cstheme="minorHAnsi"/>
                <w:b/>
              </w:rPr>
              <w:t xml:space="preserve"> 2023</w:t>
            </w:r>
            <w:r w:rsidRPr="00824164">
              <w:rPr>
                <w:rFonts w:cstheme="minorHAnsi"/>
                <w:b/>
              </w:rPr>
              <w:t xml:space="preserve"> and go through the follow-up actions</w:t>
            </w:r>
          </w:p>
          <w:p w14:paraId="546BFFF7" w14:textId="0C140660" w:rsidR="009A07ED" w:rsidRPr="00824164" w:rsidRDefault="009A07ED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</w:rPr>
              <w:t xml:space="preserve">The minutes were duly approved </w:t>
            </w:r>
            <w:r w:rsidR="00355D65" w:rsidRPr="00824164">
              <w:rPr>
                <w:rFonts w:cstheme="minorHAnsi"/>
              </w:rPr>
              <w:t xml:space="preserve">by Council </w:t>
            </w:r>
            <w:r w:rsidRPr="00824164">
              <w:rPr>
                <w:rFonts w:cstheme="minorHAnsi"/>
              </w:rPr>
              <w:t>and signed by the Chairman</w:t>
            </w:r>
            <w:r w:rsidR="005A1024" w:rsidRPr="00824164">
              <w:rPr>
                <w:rFonts w:cstheme="minorHAnsi"/>
              </w:rPr>
              <w:t>.</w:t>
            </w:r>
          </w:p>
          <w:p w14:paraId="0F5058A1" w14:textId="77777777" w:rsidR="000C7B16" w:rsidRPr="00824164" w:rsidRDefault="009A07ED" w:rsidP="000C7B16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  <w:bCs/>
              </w:rPr>
              <w:t>Matters Arising</w:t>
            </w:r>
            <w:r w:rsidRPr="00824164">
              <w:rPr>
                <w:rFonts w:cstheme="minorHAnsi"/>
              </w:rPr>
              <w:t xml:space="preserve">: </w:t>
            </w:r>
          </w:p>
          <w:p w14:paraId="25478188" w14:textId="51A3773C" w:rsidR="00EF2909" w:rsidRPr="00824164" w:rsidRDefault="00923F29" w:rsidP="00D06DB4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No response from the invitation to Wessex Water to attend the February meeting.</w:t>
            </w:r>
            <w:r w:rsidR="00E80F26">
              <w:rPr>
                <w:rFonts w:cstheme="minorHAnsi"/>
              </w:rPr>
              <w:t xml:space="preserve">  CW to chase.</w:t>
            </w:r>
          </w:p>
        </w:tc>
        <w:tc>
          <w:tcPr>
            <w:tcW w:w="992" w:type="dxa"/>
          </w:tcPr>
          <w:p w14:paraId="4340FD45" w14:textId="77777777" w:rsidR="00E12845" w:rsidRPr="00824164" w:rsidRDefault="00E12845" w:rsidP="00D661DF">
            <w:pPr>
              <w:contextualSpacing/>
              <w:rPr>
                <w:rFonts w:cstheme="minorHAnsi"/>
              </w:rPr>
            </w:pPr>
          </w:p>
          <w:p w14:paraId="2F41291E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71D330B2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4E0023D6" w14:textId="77777777" w:rsidR="00031866" w:rsidRPr="00824164" w:rsidRDefault="00031866" w:rsidP="00D661DF">
            <w:pPr>
              <w:contextualSpacing/>
              <w:rPr>
                <w:rFonts w:cstheme="minorHAnsi"/>
              </w:rPr>
            </w:pPr>
          </w:p>
          <w:p w14:paraId="4DD36606" w14:textId="77777777" w:rsidR="00923F29" w:rsidRDefault="00923F29" w:rsidP="00D661DF">
            <w:pPr>
              <w:contextualSpacing/>
              <w:rPr>
                <w:rFonts w:cstheme="minorHAnsi"/>
              </w:rPr>
            </w:pPr>
          </w:p>
          <w:p w14:paraId="4F40D89C" w14:textId="49EE161E" w:rsidR="004D6774" w:rsidRPr="00824164" w:rsidRDefault="00EA03F7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5C3D7B" w:rsidRPr="00824164" w14:paraId="491CF94C" w14:textId="77777777" w:rsidTr="000E5987">
        <w:tc>
          <w:tcPr>
            <w:tcW w:w="988" w:type="dxa"/>
          </w:tcPr>
          <w:p w14:paraId="17CE8E35" w14:textId="592AEC62" w:rsidR="006C5A9A" w:rsidRPr="00824164" w:rsidRDefault="00D1625F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5</w:t>
            </w:r>
          </w:p>
        </w:tc>
        <w:tc>
          <w:tcPr>
            <w:tcW w:w="7229" w:type="dxa"/>
          </w:tcPr>
          <w:p w14:paraId="7F32A34A" w14:textId="77777777" w:rsidR="00914212" w:rsidRPr="00824164" w:rsidRDefault="00914212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Report on Clerk items: To discuss and approve further actions where needed</w:t>
            </w:r>
          </w:p>
          <w:p w14:paraId="6F092F29" w14:textId="67A262E0" w:rsidR="002A2540" w:rsidRPr="00EF2909" w:rsidRDefault="00D06DB4" w:rsidP="000E5987">
            <w:pPr>
              <w:numPr>
                <w:ilvl w:val="0"/>
                <w:numId w:val="45"/>
              </w:numPr>
              <w:rPr>
                <w:rFonts w:cstheme="minorHAnsi"/>
              </w:rPr>
            </w:pPr>
            <w:r w:rsidRPr="00824164">
              <w:rPr>
                <w:rFonts w:eastAsia="Arial" w:cstheme="minorHAnsi"/>
              </w:rPr>
              <w:t>Unity Trust Bank Account</w:t>
            </w:r>
            <w:r w:rsidR="00EF2909">
              <w:rPr>
                <w:rFonts w:eastAsia="Arial" w:cstheme="minorHAnsi"/>
              </w:rPr>
              <w:t xml:space="preserve">.  </w:t>
            </w:r>
            <w:r w:rsidR="00B635F7">
              <w:rPr>
                <w:rFonts w:eastAsia="Arial" w:cstheme="minorHAnsi"/>
              </w:rPr>
              <w:t>GN now fully added so we have 4 Cllrs able to approve payments.</w:t>
            </w:r>
          </w:p>
          <w:p w14:paraId="245D0599" w14:textId="6019FDC7" w:rsidR="00EF2909" w:rsidRPr="00824164" w:rsidRDefault="00EF2909" w:rsidP="000E5987">
            <w:pPr>
              <w:numPr>
                <w:ilvl w:val="0"/>
                <w:numId w:val="45"/>
              </w:num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The Clerk </w:t>
            </w:r>
            <w:r w:rsidR="00DD7BBB">
              <w:rPr>
                <w:rFonts w:eastAsia="Arial" w:cstheme="minorHAnsi"/>
              </w:rPr>
              <w:t>has forwarded Nomination Packs and guidance information to all Cllrs.  Papers to be submitted by 4</w:t>
            </w:r>
            <w:r w:rsidR="00DD7BBB" w:rsidRPr="00DD7BBB">
              <w:rPr>
                <w:rFonts w:eastAsia="Arial" w:cstheme="minorHAnsi"/>
                <w:vertAlign w:val="superscript"/>
              </w:rPr>
              <w:t>th</w:t>
            </w:r>
            <w:r w:rsidR="00DD7BBB">
              <w:rPr>
                <w:rFonts w:eastAsia="Arial" w:cstheme="minorHAnsi"/>
              </w:rPr>
              <w:t xml:space="preserve"> April 2023.</w:t>
            </w:r>
          </w:p>
        </w:tc>
        <w:tc>
          <w:tcPr>
            <w:tcW w:w="992" w:type="dxa"/>
          </w:tcPr>
          <w:p w14:paraId="1FAC8B50" w14:textId="77777777" w:rsidR="006C5A9A" w:rsidRPr="00824164" w:rsidRDefault="006C5A9A" w:rsidP="00D661DF">
            <w:pPr>
              <w:contextualSpacing/>
              <w:rPr>
                <w:rFonts w:cstheme="minorHAnsi"/>
              </w:rPr>
            </w:pPr>
          </w:p>
          <w:p w14:paraId="3217A967" w14:textId="42A9273B" w:rsidR="00E86566" w:rsidRDefault="00E86566" w:rsidP="00923F29">
            <w:pPr>
              <w:contextualSpacing/>
              <w:rPr>
                <w:rFonts w:cstheme="minorHAnsi"/>
              </w:rPr>
            </w:pPr>
          </w:p>
          <w:p w14:paraId="501E30C3" w14:textId="77777777" w:rsidR="00E80F26" w:rsidRDefault="00E80F26" w:rsidP="00923F29">
            <w:pPr>
              <w:contextualSpacing/>
              <w:rPr>
                <w:rFonts w:cstheme="minorHAnsi"/>
              </w:rPr>
            </w:pPr>
          </w:p>
          <w:p w14:paraId="39561DD9" w14:textId="77777777" w:rsidR="00DD7BBB" w:rsidRDefault="00DD7BBB" w:rsidP="00923F29">
            <w:pPr>
              <w:contextualSpacing/>
              <w:rPr>
                <w:rFonts w:cstheme="minorHAnsi"/>
              </w:rPr>
            </w:pPr>
          </w:p>
          <w:p w14:paraId="3B79C23A" w14:textId="566FCF6A" w:rsidR="00DD7BBB" w:rsidRPr="00824164" w:rsidRDefault="00DD7BBB" w:rsidP="00923F29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All.</w:t>
            </w:r>
          </w:p>
        </w:tc>
      </w:tr>
      <w:tr w:rsidR="005C3D7B" w:rsidRPr="00824164" w14:paraId="127F83D4" w14:textId="77777777" w:rsidTr="000E5987">
        <w:tc>
          <w:tcPr>
            <w:tcW w:w="988" w:type="dxa"/>
          </w:tcPr>
          <w:p w14:paraId="7794A45C" w14:textId="53ED747E" w:rsidR="007A3610" w:rsidRPr="00824164" w:rsidRDefault="00D1625F" w:rsidP="00D661DF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b/>
              </w:rPr>
              <w:t>6</w:t>
            </w:r>
          </w:p>
        </w:tc>
        <w:tc>
          <w:tcPr>
            <w:tcW w:w="7229" w:type="dxa"/>
          </w:tcPr>
          <w:p w14:paraId="686ACCDF" w14:textId="76A3A6FA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Financ</w:t>
            </w:r>
            <w:r w:rsidR="004E73FD" w:rsidRPr="00824164">
              <w:rPr>
                <w:rFonts w:cstheme="minorHAnsi"/>
                <w:b/>
              </w:rPr>
              <w:t>es</w:t>
            </w:r>
          </w:p>
          <w:p w14:paraId="62D4EDFE" w14:textId="42F768A7" w:rsidR="009A07ED" w:rsidRPr="00824164" w:rsidRDefault="009A07ED" w:rsidP="002E5E70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24164">
              <w:rPr>
                <w:rFonts w:asciiTheme="minorHAnsi" w:hAnsiTheme="minorHAnsi" w:cstheme="minorHAnsi"/>
              </w:rPr>
              <w:t>The finance report was reviewed and approved by the</w:t>
            </w:r>
            <w:r w:rsidR="002E5E70" w:rsidRPr="00824164">
              <w:rPr>
                <w:rFonts w:asciiTheme="minorHAnsi" w:hAnsiTheme="minorHAnsi" w:cstheme="minorHAnsi"/>
              </w:rPr>
              <w:t xml:space="preserve"> </w:t>
            </w:r>
            <w:r w:rsidRPr="00824164">
              <w:rPr>
                <w:rFonts w:asciiTheme="minorHAnsi" w:hAnsiTheme="minorHAnsi" w:cstheme="minorHAnsi"/>
              </w:rPr>
              <w:t>Council unanimously. A copy is attached to these minutes.</w:t>
            </w:r>
          </w:p>
          <w:p w14:paraId="0106D848" w14:textId="61B372E1" w:rsidR="00E52A83" w:rsidRPr="006A1503" w:rsidRDefault="0051368C" w:rsidP="006A1503">
            <w:pPr>
              <w:pStyle w:val="ListParagraph"/>
              <w:numPr>
                <w:ilvl w:val="1"/>
                <w:numId w:val="8"/>
              </w:numPr>
              <w:spacing w:before="0" w:beforeAutospacing="0" w:after="0" w:afterAutospacing="0"/>
              <w:rPr>
                <w:rFonts w:cstheme="minorHAnsi"/>
              </w:rPr>
            </w:pPr>
            <w:r w:rsidRPr="00824164">
              <w:rPr>
                <w:rFonts w:asciiTheme="minorHAnsi" w:hAnsiTheme="minorHAnsi" w:cstheme="minorHAnsi"/>
              </w:rPr>
              <w:t>To confirm payments (see financial report)</w:t>
            </w:r>
            <w:r w:rsidR="00D97C57" w:rsidRPr="00824164">
              <w:rPr>
                <w:rFonts w:asciiTheme="minorHAnsi" w:hAnsiTheme="minorHAnsi" w:cstheme="minorHAnsi"/>
              </w:rPr>
              <w:t xml:space="preserve">. These were unanimously </w:t>
            </w:r>
            <w:r w:rsidR="00246C1D" w:rsidRPr="00824164">
              <w:rPr>
                <w:rFonts w:asciiTheme="minorHAnsi" w:hAnsiTheme="minorHAnsi" w:cstheme="minorHAnsi"/>
              </w:rPr>
              <w:t>agreed</w:t>
            </w:r>
            <w:r w:rsidR="003D08DD" w:rsidRPr="00824164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992" w:type="dxa"/>
          </w:tcPr>
          <w:p w14:paraId="7EA3E9CA" w14:textId="77777777" w:rsidR="007A3610" w:rsidRPr="00824164" w:rsidRDefault="007A3610" w:rsidP="00D661DF">
            <w:pPr>
              <w:contextualSpacing/>
              <w:rPr>
                <w:rFonts w:cstheme="minorHAnsi"/>
              </w:rPr>
            </w:pPr>
          </w:p>
          <w:p w14:paraId="333F66D2" w14:textId="77777777" w:rsidR="00E80F26" w:rsidRDefault="00E80F26" w:rsidP="00D661DF">
            <w:pPr>
              <w:contextualSpacing/>
              <w:rPr>
                <w:rFonts w:cstheme="minorHAnsi"/>
              </w:rPr>
            </w:pPr>
          </w:p>
          <w:p w14:paraId="1C55C9C2" w14:textId="22584F0C" w:rsidR="00592DFC" w:rsidRDefault="007C4F68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  <w:p w14:paraId="3AC008C4" w14:textId="77777777" w:rsidR="00592DFC" w:rsidRDefault="00592DFC" w:rsidP="00D661DF">
            <w:pPr>
              <w:contextualSpacing/>
              <w:rPr>
                <w:rFonts w:cstheme="minorHAnsi"/>
              </w:rPr>
            </w:pPr>
          </w:p>
          <w:p w14:paraId="3AACCE9F" w14:textId="2229DAEA" w:rsidR="00473F02" w:rsidRPr="00824164" w:rsidRDefault="00473F02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9C4B94" w:rsidRPr="00824164" w14:paraId="26103B5B" w14:textId="77777777" w:rsidTr="000E5987">
        <w:tc>
          <w:tcPr>
            <w:tcW w:w="988" w:type="dxa"/>
          </w:tcPr>
          <w:p w14:paraId="2083AECB" w14:textId="6F97ACA1" w:rsidR="009C4B94" w:rsidRPr="00824164" w:rsidRDefault="00D1625F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7</w:t>
            </w:r>
          </w:p>
        </w:tc>
        <w:tc>
          <w:tcPr>
            <w:tcW w:w="7229" w:type="dxa"/>
          </w:tcPr>
          <w:p w14:paraId="6F25C80C" w14:textId="7B6E66B4" w:rsidR="00A156E1" w:rsidRPr="00824164" w:rsidRDefault="009C4B94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Village Maintenance</w:t>
            </w:r>
          </w:p>
          <w:p w14:paraId="173A01E2" w14:textId="6F4551D5" w:rsidR="000A0236" w:rsidRPr="00824164" w:rsidRDefault="002E5E70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The Cross.</w:t>
            </w:r>
          </w:p>
          <w:p w14:paraId="0B8C66B7" w14:textId="022A81F5" w:rsidR="002E5E70" w:rsidRDefault="002E5E70" w:rsidP="00163733">
            <w:pPr>
              <w:ind w:left="1003"/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-Stonemasonry.</w:t>
            </w:r>
            <w:r w:rsidR="000A0236" w:rsidRPr="00824164">
              <w:rPr>
                <w:rFonts w:eastAsia="Arial" w:cstheme="minorHAnsi"/>
              </w:rPr>
              <w:t xml:space="preserve">  </w:t>
            </w:r>
            <w:r w:rsidR="00047358">
              <w:rPr>
                <w:rFonts w:eastAsia="Arial" w:cstheme="minorHAnsi"/>
              </w:rPr>
              <w:t>No response from several of the masons approached for quotes. Cllrs to consider approaching local tradesmen who have done more basic work in the area.  A resident surveyor has offered to examine the stonework.  Any work will however be deferred now until after the summer as the planters have already been planted for spring.</w:t>
            </w:r>
          </w:p>
          <w:p w14:paraId="0B324AF7" w14:textId="725396C8" w:rsidR="00A5746E" w:rsidRPr="00824164" w:rsidRDefault="00163733" w:rsidP="00405D58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Telephone box.  </w:t>
            </w:r>
            <w:r w:rsidR="00ED1A44">
              <w:rPr>
                <w:rFonts w:eastAsia="Arial" w:cstheme="minorHAnsi"/>
              </w:rPr>
              <w:t xml:space="preserve">Work </w:t>
            </w:r>
            <w:r w:rsidR="00047358">
              <w:rPr>
                <w:rFonts w:eastAsia="Arial" w:cstheme="minorHAnsi"/>
              </w:rPr>
              <w:t>completed.</w:t>
            </w:r>
          </w:p>
          <w:p w14:paraId="3E238C9E" w14:textId="51614CF7" w:rsidR="000A0236" w:rsidRPr="00592DFC" w:rsidRDefault="002E5E70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592DFC">
              <w:rPr>
                <w:rFonts w:eastAsia="Arial" w:cstheme="minorHAnsi"/>
              </w:rPr>
              <w:t>The Glebe.</w:t>
            </w:r>
          </w:p>
          <w:p w14:paraId="741295AB" w14:textId="31DFE878" w:rsidR="002E5E70" w:rsidRPr="00824164" w:rsidRDefault="002E5E70" w:rsidP="00405D58">
            <w:pPr>
              <w:ind w:left="1003"/>
              <w:rPr>
                <w:rFonts w:eastAsia="Arial" w:cstheme="minorHAnsi"/>
              </w:rPr>
            </w:pPr>
            <w:r w:rsidRPr="00592DFC">
              <w:rPr>
                <w:rFonts w:eastAsia="Arial" w:cstheme="minorHAnsi"/>
              </w:rPr>
              <w:t>-Noticeboard</w:t>
            </w:r>
            <w:r w:rsidR="000A0236" w:rsidRPr="00592DFC">
              <w:rPr>
                <w:rFonts w:eastAsia="Arial" w:cstheme="minorHAnsi"/>
              </w:rPr>
              <w:t>.</w:t>
            </w:r>
            <w:r w:rsidR="00243B80" w:rsidRPr="00592DFC">
              <w:rPr>
                <w:rFonts w:eastAsia="Arial" w:cstheme="minorHAnsi"/>
              </w:rPr>
              <w:t xml:space="preserve">  </w:t>
            </w:r>
            <w:r w:rsidR="00ED1A44">
              <w:rPr>
                <w:rFonts w:eastAsia="Arial" w:cstheme="minorHAnsi"/>
              </w:rPr>
              <w:t xml:space="preserve">Work </w:t>
            </w:r>
            <w:r w:rsidR="00047358">
              <w:rPr>
                <w:rFonts w:eastAsia="Arial" w:cstheme="minorHAnsi"/>
              </w:rPr>
              <w:t>has commenced.  Volunteers will remove the old board and consider siting of the new one.</w:t>
            </w:r>
            <w:r w:rsidR="00ED1A44">
              <w:rPr>
                <w:rFonts w:eastAsia="Arial" w:cstheme="minorHAnsi"/>
              </w:rPr>
              <w:t xml:space="preserve"> </w:t>
            </w:r>
          </w:p>
          <w:p w14:paraId="3EA3E6DC" w14:textId="3313576D" w:rsidR="00A5746E" w:rsidRDefault="0086043C" w:rsidP="0086043C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Repairs and Maintenance.  </w:t>
            </w:r>
            <w:r w:rsidR="00615E18">
              <w:rPr>
                <w:rFonts w:eastAsia="Arial" w:cstheme="minorHAnsi"/>
              </w:rPr>
              <w:t xml:space="preserve">Play </w:t>
            </w:r>
            <w:r w:rsidR="00ED1A44">
              <w:rPr>
                <w:rFonts w:eastAsia="Arial" w:cstheme="minorHAnsi"/>
              </w:rPr>
              <w:t xml:space="preserve">equipment still </w:t>
            </w:r>
            <w:r w:rsidR="00615E18">
              <w:rPr>
                <w:rFonts w:eastAsia="Arial" w:cstheme="minorHAnsi"/>
              </w:rPr>
              <w:t>in good condition since Rhino carried out the repairs</w:t>
            </w:r>
            <w:r w:rsidR="00047358">
              <w:rPr>
                <w:rFonts w:eastAsia="Arial" w:cstheme="minorHAnsi"/>
              </w:rPr>
              <w:t>. A volunteer group to be convened to tidy up the embankments when the weather improves and put in the new benches.</w:t>
            </w:r>
          </w:p>
          <w:p w14:paraId="358C20B8" w14:textId="6CF907CD" w:rsidR="00D30EF1" w:rsidRDefault="00D30EF1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lastRenderedPageBreak/>
              <w:t xml:space="preserve">Churchyard </w:t>
            </w:r>
            <w:r w:rsidR="00615E18">
              <w:rPr>
                <w:rFonts w:eastAsia="Arial" w:cstheme="minorHAnsi"/>
              </w:rPr>
              <w:t>–</w:t>
            </w:r>
            <w:r>
              <w:rPr>
                <w:rFonts w:eastAsia="Arial" w:cstheme="minorHAnsi"/>
              </w:rPr>
              <w:t xml:space="preserve"> </w:t>
            </w:r>
            <w:r w:rsidR="00615E18">
              <w:rPr>
                <w:rFonts w:eastAsia="Arial" w:cstheme="minorHAnsi"/>
              </w:rPr>
              <w:t>No updates.</w:t>
            </w:r>
          </w:p>
          <w:p w14:paraId="6F60C1E9" w14:textId="2C28A145" w:rsidR="00F765E4" w:rsidRDefault="00D30EF1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Hall surrounds</w:t>
            </w:r>
          </w:p>
          <w:p w14:paraId="1F2E9DD8" w14:textId="19B5A9F7" w:rsidR="00D30EF1" w:rsidRDefault="00D30EF1" w:rsidP="00F765E4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- </w:t>
            </w:r>
            <w:r w:rsidR="00D232BF">
              <w:rPr>
                <w:rFonts w:eastAsia="Arial" w:cstheme="minorHAnsi"/>
              </w:rPr>
              <w:t xml:space="preserve">Surrounds.  </w:t>
            </w:r>
            <w:r w:rsidR="00EA1B09">
              <w:rPr>
                <w:rFonts w:eastAsia="Arial" w:cstheme="minorHAnsi"/>
              </w:rPr>
              <w:t xml:space="preserve">PC </w:t>
            </w:r>
            <w:r w:rsidR="009318E2">
              <w:rPr>
                <w:rFonts w:eastAsia="Arial" w:cstheme="minorHAnsi"/>
              </w:rPr>
              <w:t xml:space="preserve">has submitted the first part of the paperwork to Land Registry. </w:t>
            </w:r>
            <w:r w:rsidR="00047358">
              <w:rPr>
                <w:rFonts w:eastAsia="Arial" w:cstheme="minorHAnsi"/>
              </w:rPr>
              <w:t>Awaiting response.</w:t>
            </w:r>
          </w:p>
          <w:p w14:paraId="78A197E5" w14:textId="00D14672" w:rsidR="00473F02" w:rsidRDefault="00473F02" w:rsidP="00EA1B09">
            <w:pPr>
              <w:ind w:left="1003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-</w:t>
            </w:r>
            <w:r w:rsidR="00047358">
              <w:rPr>
                <w:rFonts w:eastAsia="Arial" w:cstheme="minorHAnsi"/>
              </w:rPr>
              <w:t xml:space="preserve">The Hall Committee are </w:t>
            </w:r>
            <w:r w:rsidR="007378F4">
              <w:rPr>
                <w:rFonts w:eastAsia="Arial" w:cstheme="minorHAnsi"/>
              </w:rPr>
              <w:t>working on various improvements.</w:t>
            </w:r>
          </w:p>
          <w:p w14:paraId="4CCCF322" w14:textId="364037CA" w:rsidR="00DA474B" w:rsidRDefault="002E5E70" w:rsidP="00615E1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824164">
              <w:rPr>
                <w:rFonts w:eastAsia="Arial" w:cstheme="minorHAnsi"/>
              </w:rPr>
              <w:t>Walnut Tree Clos</w:t>
            </w:r>
            <w:r w:rsidR="00F765E4" w:rsidRPr="00824164">
              <w:rPr>
                <w:rFonts w:eastAsia="Arial" w:cstheme="minorHAnsi"/>
              </w:rPr>
              <w:t xml:space="preserve">e.  </w:t>
            </w:r>
            <w:r w:rsidR="009318E2">
              <w:rPr>
                <w:rFonts w:eastAsia="Arial" w:cstheme="minorHAnsi"/>
              </w:rPr>
              <w:t xml:space="preserve">JC </w:t>
            </w:r>
            <w:r w:rsidR="007378F4">
              <w:rPr>
                <w:rFonts w:eastAsia="Arial" w:cstheme="minorHAnsi"/>
              </w:rPr>
              <w:t xml:space="preserve">still </w:t>
            </w:r>
            <w:r w:rsidR="009318E2">
              <w:rPr>
                <w:rFonts w:eastAsia="Arial" w:cstheme="minorHAnsi"/>
              </w:rPr>
              <w:t>working on sourcing wood chip and spikes for the matting.</w:t>
            </w:r>
            <w:r w:rsidR="007378F4">
              <w:rPr>
                <w:rFonts w:eastAsia="Arial" w:cstheme="minorHAnsi"/>
              </w:rPr>
              <w:t xml:space="preserve">  Other sources to be investigated.  </w:t>
            </w:r>
          </w:p>
          <w:p w14:paraId="0EAB2CF2" w14:textId="5D6A6543" w:rsidR="00DA474B" w:rsidRPr="009318E2" w:rsidRDefault="00747D92" w:rsidP="009318E2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Innicks Close gifting – no updates</w:t>
            </w:r>
            <w:r w:rsidR="009318E2">
              <w:rPr>
                <w:rFonts w:eastAsia="Arial" w:cstheme="minorHAnsi"/>
              </w:rPr>
              <w:t xml:space="preserve">.  </w:t>
            </w:r>
            <w:r w:rsidR="00DA474B" w:rsidRPr="009318E2">
              <w:rPr>
                <w:rFonts w:eastAsia="Arial" w:cstheme="minorHAnsi"/>
              </w:rPr>
              <w:t>Flooding</w:t>
            </w:r>
            <w:r w:rsidR="009318E2">
              <w:rPr>
                <w:rFonts w:eastAsia="Arial" w:cstheme="minorHAnsi"/>
              </w:rPr>
              <w:t xml:space="preserve"> at Innicks Close</w:t>
            </w:r>
            <w:r w:rsidR="00DA474B" w:rsidRPr="009318E2">
              <w:rPr>
                <w:rFonts w:eastAsia="Arial" w:cstheme="minorHAnsi"/>
              </w:rPr>
              <w:t xml:space="preserve">.  </w:t>
            </w:r>
            <w:r w:rsidR="007378F4">
              <w:rPr>
                <w:rFonts w:eastAsia="Arial" w:cstheme="minorHAnsi"/>
              </w:rPr>
              <w:t>PC has had no further communication from Curo despite their stating they were looking into it.  PC to escalate with Curo. Note the</w:t>
            </w:r>
            <w:r w:rsidR="00935532">
              <w:rPr>
                <w:rFonts w:eastAsia="Arial" w:cstheme="minorHAnsi"/>
              </w:rPr>
              <w:t>y need to be informed that the</w:t>
            </w:r>
            <w:r w:rsidR="007378F4">
              <w:rPr>
                <w:rFonts w:eastAsia="Arial" w:cstheme="minorHAnsi"/>
              </w:rPr>
              <w:t xml:space="preserve"> hedges also need trimming.</w:t>
            </w:r>
          </w:p>
          <w:p w14:paraId="1966E4D3" w14:textId="1287091C" w:rsidR="009318E2" w:rsidRPr="00B65340" w:rsidRDefault="009318E2" w:rsidP="00405D58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Flooding.  Nothing at present as weather is </w:t>
            </w:r>
            <w:r w:rsidR="007378F4">
              <w:rPr>
                <w:rFonts w:eastAsia="Arial" w:cstheme="minorHAnsi"/>
              </w:rPr>
              <w:t>dry.</w:t>
            </w:r>
          </w:p>
          <w:p w14:paraId="327C4DFC" w14:textId="77777777" w:rsidR="00461499" w:rsidRDefault="002E5E70" w:rsidP="00F646DB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 w:rsidRPr="00B65340">
              <w:rPr>
                <w:rFonts w:eastAsia="Arial" w:cstheme="minorHAnsi"/>
              </w:rPr>
              <w:t>Other</w:t>
            </w:r>
          </w:p>
          <w:p w14:paraId="76D56747" w14:textId="28B19D8D" w:rsidR="00E86566" w:rsidRPr="00935532" w:rsidRDefault="00461499" w:rsidP="00935532">
            <w:pPr>
              <w:numPr>
                <w:ilvl w:val="0"/>
                <w:numId w:val="42"/>
              </w:num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– Ubley Drove.  Has been tidied up somewhat.  </w:t>
            </w:r>
          </w:p>
        </w:tc>
        <w:tc>
          <w:tcPr>
            <w:tcW w:w="992" w:type="dxa"/>
          </w:tcPr>
          <w:p w14:paraId="792EB8E1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54EE2CE7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606F0C92" w14:textId="77777777" w:rsidR="00F2048B" w:rsidRPr="00824164" w:rsidRDefault="00F2048B" w:rsidP="00D661DF">
            <w:pPr>
              <w:contextualSpacing/>
              <w:rPr>
                <w:rFonts w:cstheme="minorHAnsi"/>
              </w:rPr>
            </w:pPr>
          </w:p>
          <w:p w14:paraId="0B717BF0" w14:textId="30DD4126" w:rsidR="0086043C" w:rsidRDefault="0086043C" w:rsidP="00D661DF">
            <w:pPr>
              <w:contextualSpacing/>
              <w:rPr>
                <w:rFonts w:cstheme="minorHAnsi"/>
              </w:rPr>
            </w:pPr>
          </w:p>
          <w:p w14:paraId="331914B7" w14:textId="643C7603" w:rsidR="00E80F26" w:rsidRDefault="00E80F26" w:rsidP="00D661DF">
            <w:pPr>
              <w:contextualSpacing/>
              <w:rPr>
                <w:rFonts w:cstheme="minorHAnsi"/>
              </w:rPr>
            </w:pPr>
          </w:p>
          <w:p w14:paraId="7E884081" w14:textId="4C1F98E3" w:rsidR="00E80F26" w:rsidRDefault="00E80F26" w:rsidP="00D661DF">
            <w:pPr>
              <w:contextualSpacing/>
              <w:rPr>
                <w:rFonts w:cstheme="minorHAnsi"/>
              </w:rPr>
            </w:pPr>
          </w:p>
          <w:p w14:paraId="73391866" w14:textId="7069FC62" w:rsidR="00E80F26" w:rsidRDefault="00E80F26" w:rsidP="00D661DF">
            <w:pPr>
              <w:contextualSpacing/>
              <w:rPr>
                <w:rFonts w:cstheme="minorHAnsi"/>
              </w:rPr>
            </w:pPr>
          </w:p>
          <w:p w14:paraId="2D043B35" w14:textId="6F0146C8" w:rsidR="00E80F26" w:rsidRDefault="00E80F26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PC/</w:t>
            </w:r>
            <w:r w:rsidR="00047358">
              <w:rPr>
                <w:rFonts w:cstheme="minorHAnsi"/>
              </w:rPr>
              <w:t>ES</w:t>
            </w:r>
          </w:p>
          <w:p w14:paraId="67217466" w14:textId="097B51B0" w:rsidR="0086043C" w:rsidRDefault="0086043C" w:rsidP="00D661DF">
            <w:pPr>
              <w:contextualSpacing/>
              <w:rPr>
                <w:rFonts w:cstheme="minorHAnsi"/>
              </w:rPr>
            </w:pPr>
          </w:p>
          <w:p w14:paraId="338D9D0C" w14:textId="77777777" w:rsidR="00747D92" w:rsidRDefault="00747D92" w:rsidP="00D661DF">
            <w:pPr>
              <w:contextualSpacing/>
              <w:rPr>
                <w:rFonts w:cstheme="minorHAnsi"/>
              </w:rPr>
            </w:pPr>
          </w:p>
          <w:p w14:paraId="397B7A1C" w14:textId="77777777" w:rsidR="009D4760" w:rsidRPr="00824164" w:rsidRDefault="009D4760" w:rsidP="00D661DF">
            <w:pPr>
              <w:contextualSpacing/>
              <w:rPr>
                <w:rFonts w:cstheme="minorHAnsi"/>
              </w:rPr>
            </w:pPr>
          </w:p>
          <w:p w14:paraId="3CA6AC74" w14:textId="40F5EF9B" w:rsidR="00BF5015" w:rsidRDefault="00E13571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JC</w:t>
            </w:r>
            <w:r w:rsidR="00047358">
              <w:rPr>
                <w:rFonts w:cstheme="minorHAnsi"/>
              </w:rPr>
              <w:t>/PC</w:t>
            </w:r>
          </w:p>
          <w:p w14:paraId="2F9B5141" w14:textId="5928F91E" w:rsidR="00AD31A6" w:rsidRPr="00824164" w:rsidRDefault="00AD31A6" w:rsidP="00F86F6A">
            <w:pPr>
              <w:contextualSpacing/>
              <w:rPr>
                <w:rFonts w:cstheme="minorHAnsi"/>
              </w:rPr>
            </w:pPr>
          </w:p>
          <w:p w14:paraId="43B11386" w14:textId="77777777" w:rsidR="009D4760" w:rsidRPr="00824164" w:rsidRDefault="009D4760" w:rsidP="00F86F6A">
            <w:pPr>
              <w:contextualSpacing/>
              <w:rPr>
                <w:rFonts w:cstheme="minorHAnsi"/>
              </w:rPr>
            </w:pPr>
          </w:p>
          <w:p w14:paraId="0831D202" w14:textId="77777777" w:rsidR="00885DF8" w:rsidRDefault="00885DF8" w:rsidP="00F86F6A">
            <w:pPr>
              <w:contextualSpacing/>
              <w:rPr>
                <w:rFonts w:cstheme="minorHAnsi"/>
              </w:rPr>
            </w:pPr>
          </w:p>
          <w:p w14:paraId="496A4958" w14:textId="77777777" w:rsidR="00E80F26" w:rsidRDefault="00E80F26" w:rsidP="00F86F6A">
            <w:pPr>
              <w:contextualSpacing/>
              <w:rPr>
                <w:rFonts w:cstheme="minorHAnsi"/>
              </w:rPr>
            </w:pPr>
          </w:p>
          <w:p w14:paraId="1DD74C34" w14:textId="05B0A7DF" w:rsidR="009D4760" w:rsidRPr="00824164" w:rsidRDefault="009D4760" w:rsidP="00F86F6A">
            <w:pPr>
              <w:contextualSpacing/>
              <w:rPr>
                <w:rFonts w:cstheme="minorHAnsi"/>
              </w:rPr>
            </w:pPr>
          </w:p>
          <w:p w14:paraId="5F42AC05" w14:textId="22F76309" w:rsidR="009D4760" w:rsidRPr="00824164" w:rsidRDefault="009D4760" w:rsidP="00F86F6A">
            <w:pPr>
              <w:contextualSpacing/>
              <w:rPr>
                <w:rFonts w:cstheme="minorHAnsi"/>
              </w:rPr>
            </w:pPr>
          </w:p>
          <w:p w14:paraId="43133A83" w14:textId="77777777" w:rsidR="00885DF8" w:rsidRDefault="00885DF8" w:rsidP="00F86F6A">
            <w:pPr>
              <w:contextualSpacing/>
              <w:rPr>
                <w:rFonts w:cstheme="minorHAnsi"/>
              </w:rPr>
            </w:pPr>
          </w:p>
          <w:p w14:paraId="1B09DC36" w14:textId="59ACFB03" w:rsidR="00D232BF" w:rsidRDefault="00DA474B" w:rsidP="00F86F6A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48FDDA1E" w14:textId="336CF429" w:rsidR="00E86566" w:rsidRDefault="00E86566" w:rsidP="00F86F6A">
            <w:pPr>
              <w:contextualSpacing/>
              <w:rPr>
                <w:rFonts w:cstheme="minorHAnsi"/>
              </w:rPr>
            </w:pPr>
          </w:p>
          <w:p w14:paraId="42E23DE6" w14:textId="77777777" w:rsidR="00512A24" w:rsidRDefault="00512A24" w:rsidP="009E7B7C">
            <w:pPr>
              <w:contextualSpacing/>
              <w:rPr>
                <w:rFonts w:cstheme="minorHAnsi"/>
              </w:rPr>
            </w:pPr>
          </w:p>
          <w:p w14:paraId="5A975E06" w14:textId="00AC3DEF" w:rsidR="00E80F26" w:rsidRDefault="007378F4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JC/ES</w:t>
            </w:r>
          </w:p>
          <w:p w14:paraId="2FE548FA" w14:textId="0A2D69D4" w:rsidR="00E80F26" w:rsidRDefault="00E80F26" w:rsidP="009E7B7C">
            <w:pPr>
              <w:contextualSpacing/>
              <w:rPr>
                <w:rFonts w:cstheme="minorHAnsi"/>
              </w:rPr>
            </w:pPr>
          </w:p>
          <w:p w14:paraId="09E1B30F" w14:textId="77777777" w:rsidR="007378F4" w:rsidRDefault="007378F4" w:rsidP="009E7B7C">
            <w:pPr>
              <w:contextualSpacing/>
              <w:rPr>
                <w:rFonts w:cstheme="minorHAnsi"/>
              </w:rPr>
            </w:pPr>
          </w:p>
          <w:p w14:paraId="0A612B4A" w14:textId="77777777" w:rsidR="007378F4" w:rsidRDefault="007378F4" w:rsidP="009E7B7C">
            <w:pPr>
              <w:contextualSpacing/>
              <w:rPr>
                <w:rFonts w:cstheme="minorHAnsi"/>
              </w:rPr>
            </w:pPr>
          </w:p>
          <w:p w14:paraId="0B4196AD" w14:textId="696CB4CE" w:rsidR="00E80F26" w:rsidRDefault="007378F4" w:rsidP="009E7B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80F26">
              <w:rPr>
                <w:rFonts w:cstheme="minorHAnsi"/>
              </w:rPr>
              <w:t>C</w:t>
            </w:r>
          </w:p>
          <w:p w14:paraId="619996C0" w14:textId="77777777" w:rsidR="00E80F26" w:rsidRDefault="00E80F26" w:rsidP="009E7B7C">
            <w:pPr>
              <w:contextualSpacing/>
              <w:rPr>
                <w:rFonts w:cstheme="minorHAnsi"/>
              </w:rPr>
            </w:pPr>
          </w:p>
          <w:p w14:paraId="73E7FE35" w14:textId="0BA8E52D" w:rsidR="00E80F26" w:rsidRPr="00824164" w:rsidRDefault="00E80F26" w:rsidP="009E7B7C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24179D16" w14:textId="77777777" w:rsidTr="000E5987">
        <w:tc>
          <w:tcPr>
            <w:tcW w:w="988" w:type="dxa"/>
          </w:tcPr>
          <w:p w14:paraId="40F11C3B" w14:textId="65F868C9" w:rsidR="0051368C" w:rsidRPr="00824164" w:rsidRDefault="009E7B7C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7229" w:type="dxa"/>
          </w:tcPr>
          <w:p w14:paraId="7CD4D075" w14:textId="17786D12" w:rsidR="0051368C" w:rsidRPr="00824164" w:rsidRDefault="0051368C" w:rsidP="00D661DF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 w:rsidRPr="00824164">
              <w:rPr>
                <w:rFonts w:asciiTheme="minorHAnsi" w:hAnsiTheme="minorHAnsi" w:cstheme="minorHAnsi"/>
                <w:b/>
              </w:rPr>
              <w:t>Reports from Councillors</w:t>
            </w:r>
          </w:p>
          <w:p w14:paraId="524EB8AD" w14:textId="660038F2" w:rsidR="00BB3FC4" w:rsidRDefault="00885DF8" w:rsidP="00BB3FC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F86F6A" w:rsidRPr="00824164">
              <w:rPr>
                <w:rFonts w:cstheme="minorHAnsi"/>
                <w:bCs/>
              </w:rPr>
              <w:t xml:space="preserve">PC </w:t>
            </w:r>
            <w:r w:rsidR="00BB3FC4">
              <w:rPr>
                <w:rFonts w:cstheme="minorHAnsi"/>
                <w:bCs/>
              </w:rPr>
              <w:t xml:space="preserve">is </w:t>
            </w:r>
            <w:r w:rsidR="00E13DF6">
              <w:rPr>
                <w:rFonts w:cstheme="minorHAnsi"/>
                <w:bCs/>
              </w:rPr>
              <w:t xml:space="preserve">still </w:t>
            </w:r>
            <w:r w:rsidR="00BB3FC4">
              <w:rPr>
                <w:rFonts w:cstheme="minorHAnsi"/>
                <w:bCs/>
              </w:rPr>
              <w:t>attending weekly meetings with</w:t>
            </w:r>
            <w:r w:rsidR="007B61B1">
              <w:rPr>
                <w:rFonts w:cstheme="minorHAnsi"/>
                <w:bCs/>
              </w:rPr>
              <w:t xml:space="preserve"> </w:t>
            </w:r>
            <w:r w:rsidR="00F86F6A" w:rsidRPr="00824164">
              <w:rPr>
                <w:rFonts w:cstheme="minorHAnsi"/>
                <w:bCs/>
              </w:rPr>
              <w:t>CVAF-C</w:t>
            </w:r>
            <w:r w:rsidR="001A225C" w:rsidRPr="00824164">
              <w:rPr>
                <w:rFonts w:cstheme="minorHAnsi"/>
                <w:bCs/>
              </w:rPr>
              <w:t>&amp;</w:t>
            </w:r>
            <w:r w:rsidR="00F86F6A" w:rsidRPr="00824164">
              <w:rPr>
                <w:rFonts w:cstheme="minorHAnsi"/>
                <w:bCs/>
              </w:rPr>
              <w:t>NEWG</w:t>
            </w:r>
            <w:r w:rsidR="00BB3FC4">
              <w:rPr>
                <w:rFonts w:cstheme="minorHAnsi"/>
                <w:bCs/>
              </w:rPr>
              <w:t xml:space="preserve">, B&amp;NES and WECA discussing the bus service cuts and transition to dynamic demand.  </w:t>
            </w:r>
            <w:r w:rsidR="00E13DF6">
              <w:rPr>
                <w:rFonts w:cstheme="minorHAnsi"/>
                <w:bCs/>
              </w:rPr>
              <w:t xml:space="preserve">They will test the new service taking trial journeys and perhaps assist vulnerable residents in using it for the first time.  A Facebook group has been created to raise awareness for residents of the Chew Valley.  </w:t>
            </w:r>
            <w:r w:rsidR="00935532">
              <w:rPr>
                <w:rFonts w:cstheme="minorHAnsi"/>
                <w:bCs/>
              </w:rPr>
              <w:t>DC joined here in reporting that a</w:t>
            </w:r>
            <w:r w:rsidR="00E13DF6">
              <w:rPr>
                <w:rFonts w:cstheme="minorHAnsi"/>
                <w:bCs/>
              </w:rPr>
              <w:t xml:space="preserve">n extension to the end date for the 672 has been requested.  Much of the campaigning from other parties is based around environmental issues.  </w:t>
            </w:r>
          </w:p>
          <w:p w14:paraId="0D6B99F4" w14:textId="0319DFD0" w:rsidR="00473F02" w:rsidRDefault="00885DF8" w:rsidP="007B61B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473F02">
              <w:rPr>
                <w:rFonts w:cstheme="minorHAnsi"/>
                <w:bCs/>
              </w:rPr>
              <w:t>N</w:t>
            </w:r>
            <w:r w:rsidR="00827C88">
              <w:rPr>
                <w:rFonts w:cstheme="minorHAnsi"/>
                <w:bCs/>
              </w:rPr>
              <w:t xml:space="preserve">eighbourhood </w:t>
            </w:r>
            <w:r w:rsidR="00473F02">
              <w:rPr>
                <w:rFonts w:cstheme="minorHAnsi"/>
                <w:bCs/>
              </w:rPr>
              <w:t>W</w:t>
            </w:r>
            <w:r w:rsidR="00827C88">
              <w:rPr>
                <w:rFonts w:cstheme="minorHAnsi"/>
                <w:bCs/>
              </w:rPr>
              <w:t>atch</w:t>
            </w:r>
            <w:r w:rsidR="00473F02">
              <w:rPr>
                <w:rFonts w:cstheme="minorHAnsi"/>
                <w:bCs/>
              </w:rPr>
              <w:t xml:space="preserve">.  </w:t>
            </w:r>
            <w:r w:rsidR="007B61B1">
              <w:rPr>
                <w:rFonts w:cstheme="minorHAnsi"/>
                <w:bCs/>
              </w:rPr>
              <w:t>No updates</w:t>
            </w:r>
            <w:r w:rsidR="00E13DF6">
              <w:rPr>
                <w:rFonts w:cstheme="minorHAnsi"/>
                <w:bCs/>
              </w:rPr>
              <w:t>.</w:t>
            </w:r>
          </w:p>
          <w:p w14:paraId="124C0295" w14:textId="16655A27" w:rsidR="00BB3FC4" w:rsidRPr="00473F02" w:rsidRDefault="00BB3FC4" w:rsidP="007B61B1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-PCAA.  </w:t>
            </w:r>
            <w:r w:rsidR="00E13DF6">
              <w:rPr>
                <w:rFonts w:cstheme="minorHAnsi"/>
                <w:bCs/>
              </w:rPr>
              <w:t>No updates.</w:t>
            </w:r>
          </w:p>
        </w:tc>
        <w:tc>
          <w:tcPr>
            <w:tcW w:w="992" w:type="dxa"/>
          </w:tcPr>
          <w:p w14:paraId="6D6CEC47" w14:textId="39B883C3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  <w:p w14:paraId="5CDF356A" w14:textId="77777777" w:rsidR="00DF37A9" w:rsidRPr="00824164" w:rsidRDefault="00DF37A9" w:rsidP="00D661DF">
            <w:pPr>
              <w:contextualSpacing/>
              <w:rPr>
                <w:rFonts w:cstheme="minorHAnsi"/>
              </w:rPr>
            </w:pPr>
          </w:p>
          <w:p w14:paraId="54BE8429" w14:textId="77777777" w:rsidR="007B61B1" w:rsidRDefault="007B61B1" w:rsidP="009D5E80">
            <w:pPr>
              <w:contextualSpacing/>
              <w:rPr>
                <w:rFonts w:cstheme="minorHAnsi"/>
              </w:rPr>
            </w:pPr>
          </w:p>
          <w:p w14:paraId="231A21FF" w14:textId="77777777" w:rsidR="00E80F26" w:rsidRDefault="00E80F26" w:rsidP="009D5E80">
            <w:pPr>
              <w:contextualSpacing/>
              <w:rPr>
                <w:rFonts w:cstheme="minorHAnsi"/>
              </w:rPr>
            </w:pPr>
          </w:p>
          <w:p w14:paraId="292CE9B6" w14:textId="77777777" w:rsidR="00E13DF6" w:rsidRDefault="00E13DF6" w:rsidP="009D5E80">
            <w:pPr>
              <w:contextualSpacing/>
              <w:rPr>
                <w:rFonts w:cstheme="minorHAnsi"/>
              </w:rPr>
            </w:pPr>
          </w:p>
          <w:p w14:paraId="3CD84885" w14:textId="77777777" w:rsidR="00E13DF6" w:rsidRDefault="00E13DF6" w:rsidP="009D5E80">
            <w:pPr>
              <w:contextualSpacing/>
              <w:rPr>
                <w:rFonts w:cstheme="minorHAnsi"/>
              </w:rPr>
            </w:pPr>
          </w:p>
          <w:p w14:paraId="7B3747A5" w14:textId="77777777" w:rsidR="00E13DF6" w:rsidRDefault="00E13DF6" w:rsidP="009D5E80">
            <w:pPr>
              <w:contextualSpacing/>
              <w:rPr>
                <w:rFonts w:cstheme="minorHAnsi"/>
              </w:rPr>
            </w:pPr>
          </w:p>
          <w:p w14:paraId="4C238430" w14:textId="5062D94D" w:rsidR="009B4615" w:rsidRDefault="007B61B1" w:rsidP="009D5E8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4DBAC797" w14:textId="77777777" w:rsidR="009B4615" w:rsidRDefault="009B4615" w:rsidP="009D5E8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MS</w:t>
            </w:r>
          </w:p>
          <w:p w14:paraId="090BC880" w14:textId="6E911857" w:rsidR="00E80F26" w:rsidRPr="00824164" w:rsidRDefault="00E80F26" w:rsidP="009D5E8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</w:tc>
      </w:tr>
      <w:tr w:rsidR="009E7B7C" w:rsidRPr="00824164" w14:paraId="740F3E00" w14:textId="77777777" w:rsidTr="000E5987">
        <w:tc>
          <w:tcPr>
            <w:tcW w:w="988" w:type="dxa"/>
          </w:tcPr>
          <w:p w14:paraId="618643CA" w14:textId="07CA6B4F" w:rsidR="009E7B7C" w:rsidRDefault="009E7B7C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29" w:type="dxa"/>
          </w:tcPr>
          <w:p w14:paraId="4C41CD3F" w14:textId="77777777" w:rsidR="009E7B7C" w:rsidRDefault="009E7B7C" w:rsidP="009E7B7C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Community Support.</w:t>
            </w:r>
          </w:p>
          <w:p w14:paraId="03D83CD6" w14:textId="16A53DE3" w:rsidR="009E7B7C" w:rsidRDefault="001F01FA" w:rsidP="009E7B7C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  <w:r w:rsidR="009B7D34">
              <w:rPr>
                <w:rFonts w:asciiTheme="minorHAnsi" w:hAnsiTheme="minorHAnsi" w:cstheme="minorHAnsi"/>
                <w:bCs/>
              </w:rPr>
              <w:t>The Ubley Cares network continues to support residents.</w:t>
            </w:r>
          </w:p>
          <w:p w14:paraId="76E37971" w14:textId="688B88D9" w:rsidR="00E80F26" w:rsidRPr="009E7B7C" w:rsidRDefault="009B7D34" w:rsidP="00935532">
            <w:pPr>
              <w:pStyle w:val="ListParagraph"/>
              <w:spacing w:before="0" w:beforeAutospacing="0" w:after="0" w:afterAutospacing="0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-The Hall </w:t>
            </w:r>
            <w:r w:rsidR="00935532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ommittee</w:t>
            </w:r>
            <w:r w:rsidR="003522FC">
              <w:rPr>
                <w:rFonts w:asciiTheme="minorHAnsi" w:hAnsiTheme="minorHAnsi" w:cstheme="minorHAnsi"/>
                <w:bCs/>
              </w:rPr>
              <w:t>’s coffee morning will take place on Saturday 11 March.</w:t>
            </w:r>
          </w:p>
        </w:tc>
        <w:tc>
          <w:tcPr>
            <w:tcW w:w="992" w:type="dxa"/>
          </w:tcPr>
          <w:p w14:paraId="12E1CFBA" w14:textId="77777777" w:rsidR="001F01FA" w:rsidRDefault="001F01FA" w:rsidP="00D661DF">
            <w:pPr>
              <w:contextualSpacing/>
              <w:rPr>
                <w:rFonts w:cstheme="minorHAnsi"/>
              </w:rPr>
            </w:pPr>
          </w:p>
          <w:p w14:paraId="7B34EF94" w14:textId="1DF35226" w:rsidR="001F01FA" w:rsidRDefault="009B4615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</w:p>
          <w:p w14:paraId="0FB6D4D2" w14:textId="0F6B56F1" w:rsidR="001F01FA" w:rsidRPr="00824164" w:rsidRDefault="001F01FA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3EE8645E" w14:textId="77777777" w:rsidTr="000E5987">
        <w:tc>
          <w:tcPr>
            <w:tcW w:w="988" w:type="dxa"/>
          </w:tcPr>
          <w:p w14:paraId="00D0B239" w14:textId="2BEE7D60" w:rsidR="0051368C" w:rsidRPr="00824164" w:rsidRDefault="00E97408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  <w:r w:rsidR="003F51C7" w:rsidRPr="00824164">
              <w:rPr>
                <w:rFonts w:cstheme="minorHAnsi"/>
                <w:b/>
              </w:rPr>
              <w:t>0</w:t>
            </w:r>
          </w:p>
        </w:tc>
        <w:tc>
          <w:tcPr>
            <w:tcW w:w="7229" w:type="dxa"/>
          </w:tcPr>
          <w:p w14:paraId="197ACB57" w14:textId="332A4D45" w:rsidR="00A156E1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Planning</w:t>
            </w:r>
          </w:p>
          <w:p w14:paraId="3365C256" w14:textId="4EBEB374" w:rsidR="00B87461" w:rsidRPr="00824164" w:rsidRDefault="00B87461" w:rsidP="00D661DF">
            <w:pPr>
              <w:contextualSpacing/>
              <w:rPr>
                <w:rFonts w:cstheme="minorHAnsi"/>
                <w:b/>
                <w:bCs/>
              </w:rPr>
            </w:pPr>
            <w:r w:rsidRPr="00824164">
              <w:rPr>
                <w:rFonts w:cstheme="minorHAnsi"/>
                <w:b/>
                <w:bCs/>
              </w:rPr>
              <w:t>Updates on Previous Applications:</w:t>
            </w:r>
            <w:r w:rsidR="009D5E80" w:rsidRPr="00824164">
              <w:rPr>
                <w:rFonts w:cstheme="minorHAnsi"/>
                <w:b/>
                <w:bCs/>
              </w:rPr>
              <w:t xml:space="preserve">  </w:t>
            </w:r>
          </w:p>
          <w:p w14:paraId="0C3D66DA" w14:textId="70439544" w:rsidR="009B4615" w:rsidRPr="00824164" w:rsidRDefault="003F51C7" w:rsidP="003522FC">
            <w:pPr>
              <w:contextualSpacing/>
              <w:rPr>
                <w:rFonts w:cstheme="minorHAnsi"/>
              </w:rPr>
            </w:pPr>
            <w:r w:rsidRPr="00824164">
              <w:rPr>
                <w:rFonts w:cstheme="minorHAnsi"/>
                <w:lang w:val="en-AU"/>
              </w:rPr>
              <w:t>-</w:t>
            </w:r>
            <w:r w:rsidRPr="00824164">
              <w:rPr>
                <w:rFonts w:cstheme="minorHAnsi"/>
              </w:rPr>
              <w:t xml:space="preserve"> </w:t>
            </w:r>
            <w:r w:rsidR="00545AA0" w:rsidRPr="00545AA0">
              <w:rPr>
                <w:rFonts w:cstheme="minorHAnsi"/>
                <w:lang w:val="en-AU"/>
              </w:rPr>
              <w:t>22/02243/FUL– Lakewood House  The Sidelings</w:t>
            </w:r>
            <w:r w:rsidR="009B4615">
              <w:rPr>
                <w:rFonts w:cstheme="minorHAnsi"/>
                <w:lang w:val="en-AU"/>
              </w:rPr>
              <w:t xml:space="preserve">.  </w:t>
            </w:r>
            <w:r w:rsidR="009B7D34">
              <w:rPr>
                <w:rFonts w:cstheme="minorHAnsi"/>
                <w:lang w:val="en-AU"/>
              </w:rPr>
              <w:t>Revised plans are being submitted following meetings with Planning.</w:t>
            </w:r>
          </w:p>
        </w:tc>
        <w:tc>
          <w:tcPr>
            <w:tcW w:w="992" w:type="dxa"/>
          </w:tcPr>
          <w:p w14:paraId="263E999A" w14:textId="77777777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  <w:p w14:paraId="2E147DA4" w14:textId="77777777" w:rsidR="00D96880" w:rsidRPr="00824164" w:rsidRDefault="00D96880" w:rsidP="00D661DF">
            <w:pPr>
              <w:contextualSpacing/>
              <w:rPr>
                <w:rFonts w:cstheme="minorHAnsi"/>
              </w:rPr>
            </w:pPr>
          </w:p>
          <w:p w14:paraId="124931D6" w14:textId="77777777" w:rsidR="00D96880" w:rsidRPr="00824164" w:rsidRDefault="00D96880" w:rsidP="00D661DF">
            <w:pPr>
              <w:contextualSpacing/>
              <w:rPr>
                <w:rFonts w:cstheme="minorHAnsi"/>
              </w:rPr>
            </w:pPr>
          </w:p>
          <w:p w14:paraId="2A9F5E10" w14:textId="7F31DE90" w:rsidR="009B4615" w:rsidRPr="00824164" w:rsidRDefault="009B4615" w:rsidP="00D661DF">
            <w:pPr>
              <w:contextualSpacing/>
              <w:rPr>
                <w:rFonts w:cstheme="minorHAnsi"/>
              </w:rPr>
            </w:pPr>
          </w:p>
        </w:tc>
      </w:tr>
      <w:tr w:rsidR="000B1BBE" w:rsidRPr="00824164" w14:paraId="1EE79C32" w14:textId="77777777" w:rsidTr="000E5987">
        <w:tc>
          <w:tcPr>
            <w:tcW w:w="988" w:type="dxa"/>
          </w:tcPr>
          <w:p w14:paraId="2968AD44" w14:textId="18397D92" w:rsidR="000B1BBE" w:rsidRPr="00824164" w:rsidRDefault="000B1BBE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229" w:type="dxa"/>
          </w:tcPr>
          <w:p w14:paraId="193578AA" w14:textId="09142EDC" w:rsidR="000B1BBE" w:rsidRDefault="009B7D34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Sweeper.</w:t>
            </w:r>
          </w:p>
          <w:p w14:paraId="2FCBD874" w14:textId="35F5EECB" w:rsidR="00935532" w:rsidRPr="000B1BBE" w:rsidRDefault="003522FC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Job Description </w:t>
            </w:r>
            <w:r w:rsidR="00935532">
              <w:rPr>
                <w:rFonts w:cstheme="minorHAnsi"/>
                <w:bCs/>
              </w:rPr>
              <w:t xml:space="preserve">and recruitment process was approved.  CW to update contract to cover changes in Employment Law. </w:t>
            </w:r>
            <w:r>
              <w:rPr>
                <w:rFonts w:cstheme="minorHAnsi"/>
                <w:bCs/>
              </w:rPr>
              <w:t xml:space="preserve"> The vacancy has been advertised in the Blagdon </w:t>
            </w:r>
            <w:r w:rsidR="00E13571">
              <w:rPr>
                <w:rFonts w:cstheme="minorHAnsi"/>
                <w:bCs/>
              </w:rPr>
              <w:t>Magazine</w:t>
            </w:r>
            <w:r>
              <w:rPr>
                <w:rFonts w:cstheme="minorHAnsi"/>
                <w:bCs/>
              </w:rPr>
              <w:t xml:space="preserve"> and on Facebook ‘Chew valley Jobs’.  One response so far.  CW to contact.  Vacancy to be advertised also on ‘Ubley Martins’ and other Chew Valley Facebook pages.</w:t>
            </w:r>
            <w:r w:rsidR="00935532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992" w:type="dxa"/>
          </w:tcPr>
          <w:p w14:paraId="248CF8E2" w14:textId="77777777" w:rsidR="000B1BBE" w:rsidRDefault="000B1BBE" w:rsidP="00D661DF">
            <w:pPr>
              <w:contextualSpacing/>
              <w:rPr>
                <w:rFonts w:cstheme="minorHAnsi"/>
              </w:rPr>
            </w:pPr>
          </w:p>
          <w:p w14:paraId="32772325" w14:textId="77777777" w:rsidR="00E80F26" w:rsidRDefault="00E80F26" w:rsidP="00D661DF">
            <w:pPr>
              <w:contextualSpacing/>
              <w:rPr>
                <w:rFonts w:cstheme="minorHAnsi"/>
              </w:rPr>
            </w:pPr>
          </w:p>
          <w:p w14:paraId="029D7E41" w14:textId="77777777" w:rsidR="00334BF6" w:rsidRDefault="00334BF6" w:rsidP="00D661DF">
            <w:pPr>
              <w:contextualSpacing/>
              <w:rPr>
                <w:rFonts w:cstheme="minorHAnsi"/>
              </w:rPr>
            </w:pPr>
          </w:p>
          <w:p w14:paraId="1D6EB63D" w14:textId="77777777" w:rsidR="00334BF6" w:rsidRDefault="00334BF6" w:rsidP="00D661DF">
            <w:pPr>
              <w:contextualSpacing/>
              <w:rPr>
                <w:rFonts w:cstheme="minorHAnsi"/>
              </w:rPr>
            </w:pPr>
          </w:p>
          <w:p w14:paraId="53ECED01" w14:textId="77777777" w:rsidR="00334BF6" w:rsidRDefault="00334BF6" w:rsidP="00D661DF">
            <w:pPr>
              <w:contextualSpacing/>
              <w:rPr>
                <w:rFonts w:cstheme="minorHAnsi"/>
              </w:rPr>
            </w:pPr>
          </w:p>
          <w:p w14:paraId="3A3BB04F" w14:textId="3B520093" w:rsidR="00E80F26" w:rsidRPr="00824164" w:rsidRDefault="00E80F26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CW</w:t>
            </w:r>
          </w:p>
        </w:tc>
      </w:tr>
      <w:tr w:rsidR="006A5995" w:rsidRPr="00824164" w14:paraId="352FDED4" w14:textId="77777777" w:rsidTr="000E5987">
        <w:tc>
          <w:tcPr>
            <w:tcW w:w="988" w:type="dxa"/>
          </w:tcPr>
          <w:p w14:paraId="41475ED1" w14:textId="52025D61" w:rsidR="006A5995" w:rsidRDefault="006A599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29" w:type="dxa"/>
          </w:tcPr>
          <w:p w14:paraId="74030AE2" w14:textId="77777777" w:rsidR="006A5995" w:rsidRDefault="006A599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Coronation.</w:t>
            </w:r>
          </w:p>
          <w:p w14:paraId="6A0D4FAA" w14:textId="36D6A149" w:rsidR="006A5995" w:rsidRPr="006A5995" w:rsidRDefault="00935532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Hall is planning to show The </w:t>
            </w:r>
            <w:r w:rsidR="00E13571">
              <w:rPr>
                <w:rFonts w:cstheme="minorHAnsi"/>
                <w:bCs/>
              </w:rPr>
              <w:t>Coronation</w:t>
            </w:r>
            <w:r>
              <w:rPr>
                <w:rFonts w:cstheme="minorHAnsi"/>
                <w:bCs/>
              </w:rPr>
              <w:t xml:space="preserve"> on the big screen and serve tea</w:t>
            </w:r>
            <w:r w:rsidR="00E13571">
              <w:rPr>
                <w:rFonts w:cstheme="minorHAnsi"/>
                <w:bCs/>
              </w:rPr>
              <w:t xml:space="preserve"> and cakes</w:t>
            </w:r>
            <w:r>
              <w:rPr>
                <w:rFonts w:cstheme="minorHAnsi"/>
                <w:bCs/>
              </w:rPr>
              <w:t>.  PC is working on sourcing sapling trees as gifts to resident children.</w:t>
            </w:r>
          </w:p>
        </w:tc>
        <w:tc>
          <w:tcPr>
            <w:tcW w:w="992" w:type="dxa"/>
          </w:tcPr>
          <w:p w14:paraId="083C4017" w14:textId="77777777" w:rsidR="006A5995" w:rsidRDefault="006A5995" w:rsidP="00D661DF">
            <w:pPr>
              <w:contextualSpacing/>
              <w:rPr>
                <w:rFonts w:cstheme="minorHAnsi"/>
              </w:rPr>
            </w:pPr>
          </w:p>
          <w:p w14:paraId="063383C8" w14:textId="77777777" w:rsidR="00E80F26" w:rsidRDefault="00E80F26" w:rsidP="00D661DF">
            <w:pPr>
              <w:contextualSpacing/>
              <w:rPr>
                <w:rFonts w:cstheme="minorHAnsi"/>
              </w:rPr>
            </w:pPr>
          </w:p>
          <w:p w14:paraId="1BB62180" w14:textId="3905B3EC" w:rsidR="00E80F26" w:rsidRPr="00824164" w:rsidRDefault="004470F4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  <w:r w:rsidR="00935532">
              <w:rPr>
                <w:rFonts w:cstheme="minorHAnsi"/>
              </w:rPr>
              <w:t>/CW</w:t>
            </w:r>
          </w:p>
        </w:tc>
      </w:tr>
      <w:tr w:rsidR="006A5995" w:rsidRPr="00824164" w14:paraId="0AF0C02D" w14:textId="77777777" w:rsidTr="000E5987">
        <w:tc>
          <w:tcPr>
            <w:tcW w:w="988" w:type="dxa"/>
          </w:tcPr>
          <w:p w14:paraId="628BC9BF" w14:textId="69059A9B" w:rsidR="006A5995" w:rsidRDefault="006A599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7229" w:type="dxa"/>
          </w:tcPr>
          <w:p w14:paraId="27C79036" w14:textId="3A252F93" w:rsidR="006A5995" w:rsidRDefault="006A5995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Defib training.  </w:t>
            </w:r>
            <w:r w:rsidR="00E80F26" w:rsidRPr="00E80F26">
              <w:rPr>
                <w:rFonts w:cstheme="minorHAnsi"/>
                <w:bCs/>
              </w:rPr>
              <w:t xml:space="preserve">Training providers </w:t>
            </w:r>
            <w:r w:rsidR="00935532">
              <w:rPr>
                <w:rFonts w:cstheme="minorHAnsi"/>
                <w:bCs/>
              </w:rPr>
              <w:t>are being</w:t>
            </w:r>
            <w:r w:rsidR="00E80F26" w:rsidRPr="00E80F26">
              <w:rPr>
                <w:rFonts w:cstheme="minorHAnsi"/>
                <w:bCs/>
              </w:rPr>
              <w:t xml:space="preserve"> investigated.</w:t>
            </w:r>
          </w:p>
        </w:tc>
        <w:tc>
          <w:tcPr>
            <w:tcW w:w="992" w:type="dxa"/>
          </w:tcPr>
          <w:p w14:paraId="2DF429B5" w14:textId="5A9C02C1" w:rsidR="006A5995" w:rsidRPr="00824164" w:rsidRDefault="004470F4" w:rsidP="00D661DF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PC</w:t>
            </w:r>
            <w:r w:rsidR="00935532">
              <w:rPr>
                <w:rFonts w:cstheme="minorHAnsi"/>
              </w:rPr>
              <w:t>/CW</w:t>
            </w:r>
          </w:p>
        </w:tc>
      </w:tr>
      <w:tr w:rsidR="00935532" w:rsidRPr="00824164" w14:paraId="1440EAF1" w14:textId="77777777" w:rsidTr="000E5987">
        <w:tc>
          <w:tcPr>
            <w:tcW w:w="988" w:type="dxa"/>
          </w:tcPr>
          <w:p w14:paraId="3E88891C" w14:textId="21C734C0" w:rsidR="00935532" w:rsidRDefault="00935532" w:rsidP="00D661DF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7229" w:type="dxa"/>
          </w:tcPr>
          <w:p w14:paraId="1700BB49" w14:textId="3B68D79F" w:rsidR="00935532" w:rsidRDefault="00935532" w:rsidP="00D661DF">
            <w:pPr>
              <w:contextualSpacing/>
              <w:rPr>
                <w:rFonts w:cstheme="minorHAnsi"/>
                <w:b/>
              </w:rPr>
            </w:pPr>
            <w:r w:rsidRPr="00935532">
              <w:rPr>
                <w:rFonts w:cstheme="minorHAnsi"/>
                <w:b/>
              </w:rPr>
              <w:t>Dog fowling around Innicks Close</w:t>
            </w:r>
            <w:r w:rsidRPr="00935532">
              <w:rPr>
                <w:rFonts w:cstheme="minorHAnsi"/>
                <w:bCs/>
              </w:rPr>
              <w:t>.  Residents have communicated with the owner and</w:t>
            </w:r>
            <w:r w:rsidR="00E13571">
              <w:rPr>
                <w:rFonts w:cstheme="minorHAnsi"/>
                <w:bCs/>
              </w:rPr>
              <w:t xml:space="preserve"> the dog warden, and</w:t>
            </w:r>
            <w:r w:rsidRPr="00935532">
              <w:rPr>
                <w:rFonts w:cstheme="minorHAnsi"/>
                <w:bCs/>
              </w:rPr>
              <w:t xml:space="preserve"> the situation seems to have improved.</w:t>
            </w:r>
          </w:p>
        </w:tc>
        <w:tc>
          <w:tcPr>
            <w:tcW w:w="992" w:type="dxa"/>
          </w:tcPr>
          <w:p w14:paraId="121D9745" w14:textId="77777777" w:rsidR="00935532" w:rsidRDefault="00935532" w:rsidP="00D661DF">
            <w:pPr>
              <w:contextualSpacing/>
              <w:rPr>
                <w:rFonts w:cstheme="minorHAnsi"/>
              </w:rPr>
            </w:pPr>
          </w:p>
        </w:tc>
      </w:tr>
      <w:tr w:rsidR="005C3D7B" w:rsidRPr="00824164" w14:paraId="65164F88" w14:textId="77777777" w:rsidTr="000E5987">
        <w:tc>
          <w:tcPr>
            <w:tcW w:w="988" w:type="dxa"/>
          </w:tcPr>
          <w:p w14:paraId="1DBA4068" w14:textId="03B76DF2" w:rsidR="0051368C" w:rsidRPr="00824164" w:rsidRDefault="004470F4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>1</w:t>
            </w:r>
            <w:r w:rsidR="00935532">
              <w:rPr>
                <w:rFonts w:cstheme="minorHAnsi"/>
                <w:b/>
              </w:rPr>
              <w:t>5</w:t>
            </w:r>
          </w:p>
        </w:tc>
        <w:tc>
          <w:tcPr>
            <w:tcW w:w="7229" w:type="dxa"/>
          </w:tcPr>
          <w:p w14:paraId="0D45A85B" w14:textId="746589AB" w:rsidR="0051368C" w:rsidRPr="00824164" w:rsidRDefault="0051368C" w:rsidP="00D661DF">
            <w:pPr>
              <w:contextualSpacing/>
              <w:rPr>
                <w:rFonts w:cstheme="minorHAnsi"/>
                <w:b/>
              </w:rPr>
            </w:pPr>
            <w:r w:rsidRPr="00824164">
              <w:rPr>
                <w:rFonts w:cstheme="minorHAnsi"/>
                <w:b/>
              </w:rPr>
              <w:t xml:space="preserve">To receive an update from the Ward Councillor </w:t>
            </w:r>
          </w:p>
          <w:p w14:paraId="28500DB7" w14:textId="61034ACA" w:rsidR="00A66D59" w:rsidRPr="00824164" w:rsidRDefault="00E80F26" w:rsidP="00D661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Ward Cllr’s report included the Chew Valley transport/ bus service situation already reported on by PC above.  </w:t>
            </w:r>
          </w:p>
        </w:tc>
        <w:tc>
          <w:tcPr>
            <w:tcW w:w="992" w:type="dxa"/>
            <w:shd w:val="clear" w:color="auto" w:fill="auto"/>
          </w:tcPr>
          <w:p w14:paraId="222AF56E" w14:textId="77777777" w:rsidR="0051368C" w:rsidRPr="00824164" w:rsidRDefault="0051368C" w:rsidP="00D661DF">
            <w:pPr>
              <w:contextualSpacing/>
              <w:rPr>
                <w:rFonts w:cstheme="minorHAnsi"/>
              </w:rPr>
            </w:pPr>
          </w:p>
        </w:tc>
      </w:tr>
    </w:tbl>
    <w:p w14:paraId="75C0B2A3" w14:textId="77777777" w:rsidR="008A2BE2" w:rsidRPr="00824164" w:rsidRDefault="008A2BE2" w:rsidP="00D661DF">
      <w:pPr>
        <w:contextualSpacing/>
        <w:rPr>
          <w:rFonts w:cstheme="minorHAnsi"/>
          <w:b/>
        </w:rPr>
      </w:pPr>
    </w:p>
    <w:p w14:paraId="26E54A51" w14:textId="77777777" w:rsidR="00A54507" w:rsidRDefault="00A54507" w:rsidP="00D661DF">
      <w:pPr>
        <w:contextualSpacing/>
        <w:rPr>
          <w:rFonts w:cstheme="minorHAnsi"/>
          <w:b/>
        </w:rPr>
      </w:pPr>
    </w:p>
    <w:p w14:paraId="28ABAF1F" w14:textId="4FFE0450" w:rsidR="00A54507" w:rsidRDefault="00E219AA" w:rsidP="00D661DF">
      <w:pPr>
        <w:contextualSpacing/>
        <w:rPr>
          <w:rFonts w:cstheme="minorHAnsi"/>
          <w:b/>
        </w:rPr>
      </w:pPr>
      <w:r>
        <w:rPr>
          <w:rFonts w:cstheme="minorHAnsi"/>
          <w:b/>
        </w:rPr>
        <w:t>Note the April meeting will be moved from 13</w:t>
      </w:r>
      <w:r w:rsidRPr="00E219AA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to 20</w:t>
      </w:r>
      <w:r w:rsidRPr="00E219AA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April.</w:t>
      </w:r>
    </w:p>
    <w:p w14:paraId="526A2689" w14:textId="77777777" w:rsidR="00A54507" w:rsidRDefault="00A54507" w:rsidP="00D661DF">
      <w:pPr>
        <w:contextualSpacing/>
        <w:rPr>
          <w:rFonts w:cstheme="minorHAnsi"/>
          <w:b/>
        </w:rPr>
      </w:pPr>
    </w:p>
    <w:p w14:paraId="71DDF8F3" w14:textId="77777777" w:rsidR="00A54507" w:rsidRDefault="00A54507" w:rsidP="00D661DF">
      <w:pPr>
        <w:contextualSpacing/>
        <w:rPr>
          <w:rFonts w:cstheme="minorHAnsi"/>
          <w:b/>
        </w:rPr>
      </w:pPr>
    </w:p>
    <w:p w14:paraId="19213127" w14:textId="65BCBD76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 xml:space="preserve">UBLEY PARISH COUNCIL FINANCIAL REPORT FOR MEETING </w:t>
      </w:r>
      <w:bookmarkStart w:id="0" w:name="_Hlk124952409"/>
      <w:r w:rsidR="00E80F26">
        <w:rPr>
          <w:rFonts w:cstheme="minorHAnsi"/>
          <w:b/>
        </w:rPr>
        <w:t xml:space="preserve">09 </w:t>
      </w:r>
      <w:r w:rsidR="00410E0D">
        <w:rPr>
          <w:rFonts w:cstheme="minorHAnsi"/>
          <w:b/>
        </w:rPr>
        <w:t>March</w:t>
      </w:r>
      <w:r w:rsidR="000B1BBE">
        <w:rPr>
          <w:rFonts w:cstheme="minorHAnsi"/>
          <w:b/>
        </w:rPr>
        <w:t xml:space="preserve"> 2023</w:t>
      </w:r>
      <w:bookmarkEnd w:id="0"/>
    </w:p>
    <w:p w14:paraId="29676190" w14:textId="77777777" w:rsidR="00C67AE0" w:rsidRPr="00824164" w:rsidRDefault="00C67AE0" w:rsidP="00D661DF">
      <w:pPr>
        <w:contextualSpacing/>
        <w:rPr>
          <w:rFonts w:cstheme="minorHAnsi"/>
          <w:b/>
        </w:rPr>
      </w:pPr>
      <w:r w:rsidRPr="00824164">
        <w:rPr>
          <w:rFonts w:cstheme="minorHAnsi"/>
          <w:b/>
        </w:rPr>
        <w:t>_______________________________________________________</w:t>
      </w:r>
    </w:p>
    <w:p w14:paraId="4341306A" w14:textId="533A15FD" w:rsidR="00C67AE0" w:rsidRPr="00824164" w:rsidRDefault="00C67AE0" w:rsidP="002C2F2C">
      <w:pPr>
        <w:pStyle w:val="ListParagraph"/>
        <w:keepLines w:val="0"/>
        <w:spacing w:before="0" w:beforeAutospacing="0" w:after="160" w:afterAutospacing="0" w:line="256" w:lineRule="auto"/>
        <w:rPr>
          <w:rFonts w:asciiTheme="minorHAnsi" w:hAnsiTheme="minorHAnsi" w:cstheme="minorHAnsi"/>
          <w:b/>
        </w:rPr>
      </w:pPr>
      <w:r w:rsidRPr="00824164">
        <w:rPr>
          <w:rFonts w:asciiTheme="minorHAnsi" w:hAnsiTheme="minorHAnsi" w:cstheme="minorHAnsi"/>
          <w:b/>
        </w:rPr>
        <w:t xml:space="preserve">PAYMENTS </w:t>
      </w:r>
      <w:r w:rsidR="002C2F2C" w:rsidRPr="00824164">
        <w:rPr>
          <w:rFonts w:asciiTheme="minorHAnsi" w:hAnsiTheme="minorHAnsi" w:cstheme="minorHAnsi"/>
          <w:b/>
        </w:rPr>
        <w:t>approved</w:t>
      </w:r>
      <w:r w:rsidRPr="00824164">
        <w:rPr>
          <w:rFonts w:asciiTheme="minorHAnsi" w:hAnsiTheme="minorHAnsi" w:cstheme="minorHAnsi"/>
          <w:b/>
        </w:rPr>
        <w:t xml:space="preserve"> </w:t>
      </w:r>
      <w:r w:rsidR="00665447" w:rsidRPr="00824164">
        <w:rPr>
          <w:rFonts w:asciiTheme="minorHAnsi" w:hAnsiTheme="minorHAnsi" w:cstheme="minorHAnsi"/>
          <w:b/>
        </w:rPr>
        <w:t xml:space="preserve">at the </w:t>
      </w:r>
      <w:r w:rsidR="00E80F26">
        <w:rPr>
          <w:rFonts w:asciiTheme="minorHAnsi" w:hAnsiTheme="minorHAnsi" w:cstheme="minorHAnsi"/>
          <w:b/>
        </w:rPr>
        <w:t xml:space="preserve">09 </w:t>
      </w:r>
      <w:r w:rsidR="00410E0D">
        <w:rPr>
          <w:rFonts w:asciiTheme="minorHAnsi" w:hAnsiTheme="minorHAnsi" w:cstheme="minorHAnsi"/>
          <w:b/>
        </w:rPr>
        <w:t>March</w:t>
      </w:r>
      <w:r w:rsidR="000B1BBE" w:rsidRPr="000B1BBE">
        <w:rPr>
          <w:rFonts w:asciiTheme="minorHAnsi" w:hAnsiTheme="minorHAnsi" w:cstheme="minorHAnsi"/>
          <w:b/>
        </w:rPr>
        <w:t xml:space="preserve"> 2023</w:t>
      </w:r>
      <w:r w:rsidR="000B1BBE">
        <w:rPr>
          <w:rFonts w:asciiTheme="minorHAnsi" w:hAnsiTheme="minorHAnsi" w:cstheme="minorHAnsi"/>
          <w:b/>
        </w:rPr>
        <w:t xml:space="preserve"> </w:t>
      </w:r>
      <w:r w:rsidRPr="00824164">
        <w:rPr>
          <w:rFonts w:asciiTheme="minorHAnsi" w:hAnsiTheme="minorHAnsi" w:cstheme="minorHAnsi"/>
          <w:b/>
        </w:rPr>
        <w:t>meeting of Ubley Parish Council</w:t>
      </w:r>
    </w:p>
    <w:p w14:paraId="24F2AB99" w14:textId="40EF7108" w:rsidR="00545AA0" w:rsidRDefault="00545AA0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3CD02642" w14:textId="18589077" w:rsidR="0045661A" w:rsidRDefault="0045661A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303"/>
        <w:gridCol w:w="1106"/>
        <w:gridCol w:w="1065"/>
        <w:gridCol w:w="2419"/>
        <w:gridCol w:w="1770"/>
        <w:gridCol w:w="1589"/>
      </w:tblGrid>
      <w:tr w:rsidR="0045661A" w:rsidRPr="0000051B" w14:paraId="51D3AF41" w14:textId="77777777" w:rsidTr="00FD0B2E">
        <w:tc>
          <w:tcPr>
            <w:tcW w:w="1303" w:type="dxa"/>
          </w:tcPr>
          <w:p w14:paraId="6FB6A74C" w14:textId="77777777" w:rsidR="0045661A" w:rsidRPr="0000051B" w:rsidRDefault="0045661A" w:rsidP="00FD0B2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98179389"/>
            <w:r w:rsidRPr="007A6F9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6" w:type="dxa"/>
          </w:tcPr>
          <w:p w14:paraId="4D3D07EB" w14:textId="77777777" w:rsidR="0045661A" w:rsidRPr="0000051B" w:rsidRDefault="0045661A" w:rsidP="00FD0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Cheque number</w:t>
            </w:r>
          </w:p>
        </w:tc>
        <w:tc>
          <w:tcPr>
            <w:tcW w:w="1065" w:type="dxa"/>
          </w:tcPr>
          <w:p w14:paraId="39659F35" w14:textId="77777777" w:rsidR="0045661A" w:rsidRPr="0000051B" w:rsidRDefault="0045661A" w:rsidP="00FD0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419" w:type="dxa"/>
          </w:tcPr>
          <w:p w14:paraId="0A99901F" w14:textId="77777777" w:rsidR="0045661A" w:rsidRPr="0000051B" w:rsidRDefault="0045661A" w:rsidP="00FD0B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70" w:type="dxa"/>
          </w:tcPr>
          <w:p w14:paraId="403A9CE6" w14:textId="77777777" w:rsidR="0045661A" w:rsidRPr="0000051B" w:rsidRDefault="0045661A" w:rsidP="00FD0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b/>
                <w:sz w:val="20"/>
                <w:szCs w:val="20"/>
              </w:rPr>
              <w:t>/ Authorised</w:t>
            </w:r>
          </w:p>
        </w:tc>
        <w:tc>
          <w:tcPr>
            <w:tcW w:w="1589" w:type="dxa"/>
          </w:tcPr>
          <w:p w14:paraId="23A200C4" w14:textId="77777777" w:rsidR="0045661A" w:rsidRPr="0000051B" w:rsidRDefault="0045661A" w:rsidP="00FD0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051B">
              <w:rPr>
                <w:rFonts w:ascii="Arial" w:hAnsi="Arial" w:cs="Arial"/>
                <w:b/>
                <w:sz w:val="20"/>
                <w:szCs w:val="20"/>
              </w:rPr>
              <w:t xml:space="preserve">Spend to date </w:t>
            </w:r>
          </w:p>
          <w:p w14:paraId="1904378C" w14:textId="77777777" w:rsidR="0045661A" w:rsidRPr="0000051B" w:rsidRDefault="0045661A" w:rsidP="00FD0B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661A" w:rsidRPr="0000051B" w14:paraId="7C64F862" w14:textId="77777777" w:rsidTr="00FD0B2E">
        <w:tc>
          <w:tcPr>
            <w:tcW w:w="1303" w:type="dxa"/>
          </w:tcPr>
          <w:p w14:paraId="40F72FB3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04/03/2023</w:t>
            </w:r>
          </w:p>
        </w:tc>
        <w:tc>
          <w:tcPr>
            <w:tcW w:w="1106" w:type="dxa"/>
          </w:tcPr>
          <w:p w14:paraId="65EDACC2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6A097A4C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£191.28</w:t>
            </w:r>
          </w:p>
        </w:tc>
        <w:tc>
          <w:tcPr>
            <w:tcW w:w="2419" w:type="dxa"/>
          </w:tcPr>
          <w:p w14:paraId="08A59E10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Sweeper Salary</w:t>
            </w:r>
          </w:p>
        </w:tc>
        <w:tc>
          <w:tcPr>
            <w:tcW w:w="1770" w:type="dxa"/>
          </w:tcPr>
          <w:p w14:paraId="54AD873B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authorised  </w:t>
            </w:r>
          </w:p>
        </w:tc>
        <w:tc>
          <w:tcPr>
            <w:tcW w:w="1589" w:type="dxa"/>
          </w:tcPr>
          <w:p w14:paraId="2029BDD9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45661A" w:rsidRPr="0000051B" w14:paraId="4C2D05E8" w14:textId="77777777" w:rsidTr="00FD0B2E">
        <w:tc>
          <w:tcPr>
            <w:tcW w:w="1303" w:type="dxa"/>
          </w:tcPr>
          <w:p w14:paraId="4899BD8A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04/03/2023</w:t>
            </w:r>
          </w:p>
        </w:tc>
        <w:tc>
          <w:tcPr>
            <w:tcW w:w="1106" w:type="dxa"/>
          </w:tcPr>
          <w:p w14:paraId="4D092D60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  <w:tc>
          <w:tcPr>
            <w:tcW w:w="1065" w:type="dxa"/>
          </w:tcPr>
          <w:p w14:paraId="741E9855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£304.21</w:t>
            </w:r>
          </w:p>
        </w:tc>
        <w:tc>
          <w:tcPr>
            <w:tcW w:w="2419" w:type="dxa"/>
          </w:tcPr>
          <w:p w14:paraId="54C6FAA0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salary and expenses</w:t>
            </w:r>
          </w:p>
        </w:tc>
        <w:tc>
          <w:tcPr>
            <w:tcW w:w="1770" w:type="dxa"/>
          </w:tcPr>
          <w:p w14:paraId="7089AECE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authorised </w:t>
            </w:r>
          </w:p>
        </w:tc>
        <w:tc>
          <w:tcPr>
            <w:tcW w:w="1589" w:type="dxa"/>
          </w:tcPr>
          <w:p w14:paraId="6D03F724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tr w:rsidR="0045661A" w:rsidRPr="0000051B" w14:paraId="61EF890D" w14:textId="77777777" w:rsidTr="00FD0B2E">
        <w:tc>
          <w:tcPr>
            <w:tcW w:w="1303" w:type="dxa"/>
          </w:tcPr>
          <w:p w14:paraId="7648696C" w14:textId="77777777" w:rsidR="0045661A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09/03/2023</w:t>
            </w:r>
          </w:p>
        </w:tc>
        <w:tc>
          <w:tcPr>
            <w:tcW w:w="1106" w:type="dxa"/>
          </w:tcPr>
          <w:p w14:paraId="530153C3" w14:textId="77777777" w:rsidR="0045661A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1065" w:type="dxa"/>
          </w:tcPr>
          <w:p w14:paraId="74F73FAC" w14:textId="77777777" w:rsidR="0045661A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£863</w:t>
            </w:r>
          </w:p>
        </w:tc>
        <w:tc>
          <w:tcPr>
            <w:tcW w:w="2419" w:type="dxa"/>
          </w:tcPr>
          <w:p w14:paraId="4C528F89" w14:textId="77777777" w:rsidR="0045661A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Peacock (The Cross)</w:t>
            </w:r>
          </w:p>
        </w:tc>
        <w:tc>
          <w:tcPr>
            <w:tcW w:w="1770" w:type="dxa"/>
          </w:tcPr>
          <w:p w14:paraId="165963E6" w14:textId="77777777" w:rsidR="0045661A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</w:tcPr>
          <w:p w14:paraId="7E5A1BF5" w14:textId="77777777" w:rsidR="0045661A" w:rsidRPr="0000051B" w:rsidRDefault="0045661A" w:rsidP="00FD0B2E">
            <w:pPr>
              <w:rPr>
                <w:rFonts w:ascii="Arial" w:hAnsi="Arial" w:cs="Arial"/>
                <w:sz w:val="20"/>
                <w:szCs w:val="20"/>
              </w:rPr>
            </w:pPr>
            <w:r w:rsidRPr="0000051B">
              <w:rPr>
                <w:rFonts w:ascii="Arial" w:hAnsi="Arial" w:cs="Arial"/>
                <w:sz w:val="20"/>
                <w:szCs w:val="20"/>
              </w:rPr>
              <w:t>Within Budget</w:t>
            </w:r>
          </w:p>
        </w:tc>
      </w:tr>
      <w:bookmarkEnd w:id="1"/>
    </w:tbl>
    <w:p w14:paraId="18AADA95" w14:textId="1D1E95FC" w:rsidR="0045661A" w:rsidRDefault="0045661A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396C9613" w14:textId="0B42BE73" w:rsidR="0045661A" w:rsidRDefault="0045661A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p w14:paraId="1AB9439E" w14:textId="77777777" w:rsidR="0045661A" w:rsidRPr="0000051B" w:rsidRDefault="0045661A" w:rsidP="0045661A">
      <w:pPr>
        <w:rPr>
          <w:rFonts w:ascii="Arial" w:hAnsi="Arial" w:cs="Arial"/>
          <w:sz w:val="20"/>
          <w:szCs w:val="20"/>
        </w:rPr>
      </w:pPr>
      <w:r w:rsidRPr="0000051B">
        <w:rPr>
          <w:rFonts w:ascii="Arial" w:hAnsi="Arial" w:cs="Arial"/>
          <w:sz w:val="20"/>
          <w:szCs w:val="20"/>
        </w:rPr>
        <w:t xml:space="preserve">Bank statements report the following closing balances - </w:t>
      </w:r>
    </w:p>
    <w:p w14:paraId="5063B2B4" w14:textId="77777777" w:rsidR="0045661A" w:rsidRPr="00D760A6" w:rsidRDefault="0045661A" w:rsidP="0045661A">
      <w:pPr>
        <w:pStyle w:val="ListParagraph"/>
        <w:keepLines w:val="0"/>
        <w:numPr>
          <w:ilvl w:val="0"/>
          <w:numId w:val="2"/>
        </w:numPr>
        <w:spacing w:before="0" w:beforeAutospacing="0" w:after="160" w:afterAutospacing="0" w:line="259" w:lineRule="auto"/>
        <w:rPr>
          <w:rFonts w:cs="Arial"/>
          <w:b/>
          <w:color w:val="000000" w:themeColor="text1"/>
          <w:sz w:val="20"/>
          <w:szCs w:val="20"/>
        </w:rPr>
      </w:pPr>
      <w:bookmarkStart w:id="2" w:name="_Hlk98179510"/>
      <w:r>
        <w:rPr>
          <w:rFonts w:cs="Arial"/>
          <w:color w:val="000000" w:themeColor="text1"/>
          <w:sz w:val="20"/>
          <w:szCs w:val="20"/>
        </w:rPr>
        <w:t xml:space="preserve">Unity Bank Current Account at 28 February 2023  </w:t>
      </w:r>
      <w:r>
        <w:rPr>
          <w:rFonts w:cs="Arial"/>
          <w:color w:val="000000" w:themeColor="text1"/>
          <w:sz w:val="20"/>
          <w:szCs w:val="20"/>
        </w:rPr>
        <w:tab/>
        <w:t>£22,831.27</w:t>
      </w:r>
    </w:p>
    <w:bookmarkEnd w:id="2"/>
    <w:p w14:paraId="1A90F628" w14:textId="77777777" w:rsidR="0045661A" w:rsidRDefault="0045661A" w:rsidP="002C2F2C">
      <w:pPr>
        <w:pStyle w:val="ListParagraph"/>
        <w:keepLines w:val="0"/>
        <w:spacing w:before="0" w:beforeAutospacing="0" w:after="160" w:afterAutospacing="0" w:line="256" w:lineRule="auto"/>
        <w:ind w:left="1440"/>
        <w:rPr>
          <w:rFonts w:asciiTheme="minorHAnsi" w:hAnsiTheme="minorHAnsi" w:cstheme="minorHAnsi"/>
          <w:b/>
        </w:rPr>
      </w:pPr>
    </w:p>
    <w:sectPr w:rsidR="0045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E5A0" w14:textId="77777777" w:rsidR="007104D7" w:rsidRDefault="007104D7" w:rsidP="0016139E">
      <w:pPr>
        <w:spacing w:after="0" w:line="240" w:lineRule="auto"/>
      </w:pPr>
      <w:r>
        <w:separator/>
      </w:r>
    </w:p>
  </w:endnote>
  <w:endnote w:type="continuationSeparator" w:id="0">
    <w:p w14:paraId="3181467D" w14:textId="77777777" w:rsidR="007104D7" w:rsidRDefault="007104D7" w:rsidP="001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35FB" w14:textId="77777777" w:rsidR="007F4A3B" w:rsidRDefault="007F4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5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24994" w14:textId="77777777" w:rsidR="007F4A3B" w:rsidRDefault="007F4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CD5BF9" w14:textId="77777777" w:rsidR="007F4A3B" w:rsidRDefault="007F4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C199" w14:textId="77777777" w:rsidR="007F4A3B" w:rsidRDefault="007F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EE57" w14:textId="77777777" w:rsidR="007104D7" w:rsidRDefault="007104D7" w:rsidP="0016139E">
      <w:pPr>
        <w:spacing w:after="0" w:line="240" w:lineRule="auto"/>
      </w:pPr>
      <w:r>
        <w:separator/>
      </w:r>
    </w:p>
  </w:footnote>
  <w:footnote w:type="continuationSeparator" w:id="0">
    <w:p w14:paraId="2254D695" w14:textId="77777777" w:rsidR="007104D7" w:rsidRDefault="007104D7" w:rsidP="001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F70" w14:textId="77777777" w:rsidR="007F4A3B" w:rsidRDefault="007F4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623" w14:textId="77777777" w:rsidR="007F4A3B" w:rsidRDefault="007F4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EE9B" w14:textId="77777777" w:rsidR="007F4A3B" w:rsidRDefault="007F4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2A"/>
    <w:multiLevelType w:val="hybridMultilevel"/>
    <w:tmpl w:val="3AC27F42"/>
    <w:lvl w:ilvl="0" w:tplc="9FF88A02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D6418"/>
    <w:multiLevelType w:val="hybridMultilevel"/>
    <w:tmpl w:val="502E7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1D2"/>
    <w:multiLevelType w:val="hybridMultilevel"/>
    <w:tmpl w:val="B58098EE"/>
    <w:lvl w:ilvl="0" w:tplc="A130444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72DE"/>
    <w:multiLevelType w:val="hybridMultilevel"/>
    <w:tmpl w:val="A432C370"/>
    <w:lvl w:ilvl="0" w:tplc="FB4C5D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5F3996"/>
    <w:multiLevelType w:val="hybridMultilevel"/>
    <w:tmpl w:val="817CFC7E"/>
    <w:lvl w:ilvl="0" w:tplc="248ECB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30049"/>
    <w:multiLevelType w:val="hybridMultilevel"/>
    <w:tmpl w:val="ED429E1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0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46E1"/>
    <w:multiLevelType w:val="hybridMultilevel"/>
    <w:tmpl w:val="A4DAD044"/>
    <w:lvl w:ilvl="0" w:tplc="064496E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A4FA3"/>
    <w:multiLevelType w:val="hybridMultilevel"/>
    <w:tmpl w:val="39BE8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507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03BA0"/>
    <w:multiLevelType w:val="hybridMultilevel"/>
    <w:tmpl w:val="0C8CD1F6"/>
    <w:lvl w:ilvl="0" w:tplc="5C6E85BC">
      <w:start w:val="17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3478"/>
    <w:multiLevelType w:val="hybridMultilevel"/>
    <w:tmpl w:val="229AC7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BF9"/>
    <w:multiLevelType w:val="hybridMultilevel"/>
    <w:tmpl w:val="A522AF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2633"/>
    <w:multiLevelType w:val="hybridMultilevel"/>
    <w:tmpl w:val="72464C9A"/>
    <w:lvl w:ilvl="0" w:tplc="B4129CA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1673"/>
    <w:multiLevelType w:val="multilevel"/>
    <w:tmpl w:val="018487D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C04A8"/>
    <w:multiLevelType w:val="hybridMultilevel"/>
    <w:tmpl w:val="E2F2E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AE28EA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A5F6E"/>
    <w:multiLevelType w:val="hybridMultilevel"/>
    <w:tmpl w:val="58B6C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A1709"/>
    <w:multiLevelType w:val="hybridMultilevel"/>
    <w:tmpl w:val="B8621848"/>
    <w:lvl w:ilvl="0" w:tplc="7FD80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9301E"/>
    <w:multiLevelType w:val="hybridMultilevel"/>
    <w:tmpl w:val="0DAC02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741D0"/>
    <w:multiLevelType w:val="hybridMultilevel"/>
    <w:tmpl w:val="44D03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56B"/>
    <w:multiLevelType w:val="hybridMultilevel"/>
    <w:tmpl w:val="0E58B51A"/>
    <w:lvl w:ilvl="0" w:tplc="F2D67B4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E0C54"/>
    <w:multiLevelType w:val="hybridMultilevel"/>
    <w:tmpl w:val="C562FA70"/>
    <w:lvl w:ilvl="0" w:tplc="8FA65AE6">
      <w:start w:val="1"/>
      <w:numFmt w:val="decimal"/>
      <w:lvlText w:val="%1."/>
      <w:lvlJc w:val="left"/>
      <w:pPr>
        <w:ind w:left="643" w:hanging="360"/>
      </w:pPr>
    </w:lvl>
    <w:lvl w:ilvl="1" w:tplc="45C27C48">
      <w:start w:val="1"/>
      <w:numFmt w:val="lowerLetter"/>
      <w:lvlText w:val="%2."/>
      <w:lvlJc w:val="left"/>
      <w:pPr>
        <w:ind w:left="1494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B4C4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6046D9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color w:val="000000"/>
      </w:rPr>
    </w:lvl>
    <w:lvl w:ilvl="5" w:tplc="C3B6B6B0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3F2E0650"/>
    <w:multiLevelType w:val="hybridMultilevel"/>
    <w:tmpl w:val="AA203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812DA"/>
    <w:multiLevelType w:val="hybridMultilevel"/>
    <w:tmpl w:val="D936A0D0"/>
    <w:lvl w:ilvl="0" w:tplc="CD0E4586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51991"/>
    <w:multiLevelType w:val="hybridMultilevel"/>
    <w:tmpl w:val="03485538"/>
    <w:lvl w:ilvl="0" w:tplc="4A60B2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A85152"/>
    <w:multiLevelType w:val="hybridMultilevel"/>
    <w:tmpl w:val="C19AED58"/>
    <w:lvl w:ilvl="0" w:tplc="0809000F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46573DE1"/>
    <w:multiLevelType w:val="hybridMultilevel"/>
    <w:tmpl w:val="4906FB1C"/>
    <w:lvl w:ilvl="0" w:tplc="759A1B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A40476"/>
    <w:multiLevelType w:val="hybridMultilevel"/>
    <w:tmpl w:val="AA062832"/>
    <w:lvl w:ilvl="0" w:tplc="F774B6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E65ED"/>
    <w:multiLevelType w:val="hybridMultilevel"/>
    <w:tmpl w:val="201C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E16EB"/>
    <w:multiLevelType w:val="hybridMultilevel"/>
    <w:tmpl w:val="C0EA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512B"/>
    <w:multiLevelType w:val="hybridMultilevel"/>
    <w:tmpl w:val="C17C4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D6D94"/>
    <w:multiLevelType w:val="hybridMultilevel"/>
    <w:tmpl w:val="D3F87936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836F56"/>
    <w:multiLevelType w:val="hybridMultilevel"/>
    <w:tmpl w:val="B9E89694"/>
    <w:lvl w:ilvl="0" w:tplc="3CFAC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1524B"/>
    <w:multiLevelType w:val="hybridMultilevel"/>
    <w:tmpl w:val="216E054C"/>
    <w:lvl w:ilvl="0" w:tplc="9EE2E6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867C9"/>
    <w:multiLevelType w:val="hybridMultilevel"/>
    <w:tmpl w:val="3C04C582"/>
    <w:lvl w:ilvl="0" w:tplc="293086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6B5741"/>
    <w:multiLevelType w:val="hybridMultilevel"/>
    <w:tmpl w:val="C772DD14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7031E"/>
    <w:multiLevelType w:val="hybridMultilevel"/>
    <w:tmpl w:val="1A1061F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E263D3"/>
    <w:multiLevelType w:val="hybridMultilevel"/>
    <w:tmpl w:val="D7B83256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2" w15:restartNumberingAfterBreak="0">
    <w:nsid w:val="7CEC4FBC"/>
    <w:multiLevelType w:val="hybridMultilevel"/>
    <w:tmpl w:val="F83E2DD4"/>
    <w:lvl w:ilvl="0" w:tplc="90D6FCA2">
      <w:start w:val="1"/>
      <w:numFmt w:val="lowerRoman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1523759">
    <w:abstractNumId w:val="36"/>
  </w:num>
  <w:num w:numId="2" w16cid:durableId="650451520">
    <w:abstractNumId w:val="2"/>
  </w:num>
  <w:num w:numId="3" w16cid:durableId="999696887">
    <w:abstractNumId w:val="11"/>
  </w:num>
  <w:num w:numId="4" w16cid:durableId="830214735">
    <w:abstractNumId w:val="29"/>
  </w:num>
  <w:num w:numId="5" w16cid:durableId="272203443">
    <w:abstractNumId w:val="27"/>
  </w:num>
  <w:num w:numId="6" w16cid:durableId="1009912634">
    <w:abstractNumId w:val="4"/>
  </w:num>
  <w:num w:numId="7" w16cid:durableId="957835222">
    <w:abstractNumId w:val="10"/>
  </w:num>
  <w:num w:numId="8" w16cid:durableId="1453667592">
    <w:abstractNumId w:val="6"/>
  </w:num>
  <w:num w:numId="9" w16cid:durableId="1199970894">
    <w:abstractNumId w:val="42"/>
  </w:num>
  <w:num w:numId="10" w16cid:durableId="977416077">
    <w:abstractNumId w:val="13"/>
  </w:num>
  <w:num w:numId="11" w16cid:durableId="1555848478">
    <w:abstractNumId w:val="7"/>
  </w:num>
  <w:num w:numId="12" w16cid:durableId="573399851">
    <w:abstractNumId w:val="21"/>
  </w:num>
  <w:num w:numId="13" w16cid:durableId="1894732462">
    <w:abstractNumId w:val="23"/>
  </w:num>
  <w:num w:numId="14" w16cid:durableId="1964580691">
    <w:abstractNumId w:val="12"/>
  </w:num>
  <w:num w:numId="15" w16cid:durableId="1996255391">
    <w:abstractNumId w:val="35"/>
  </w:num>
  <w:num w:numId="16" w16cid:durableId="2041782053">
    <w:abstractNumId w:val="34"/>
  </w:num>
  <w:num w:numId="17" w16cid:durableId="523642021">
    <w:abstractNumId w:val="9"/>
  </w:num>
  <w:num w:numId="18" w16cid:durableId="540555226">
    <w:abstractNumId w:val="26"/>
  </w:num>
  <w:num w:numId="19" w16cid:durableId="1661227642">
    <w:abstractNumId w:val="8"/>
  </w:num>
  <w:num w:numId="20" w16cid:durableId="715813527">
    <w:abstractNumId w:val="3"/>
  </w:num>
  <w:num w:numId="21" w16cid:durableId="1001347474">
    <w:abstractNumId w:val="32"/>
  </w:num>
  <w:num w:numId="22" w16cid:durableId="233468098">
    <w:abstractNumId w:val="33"/>
  </w:num>
  <w:num w:numId="23" w16cid:durableId="239483553">
    <w:abstractNumId w:val="40"/>
  </w:num>
  <w:num w:numId="24" w16cid:durableId="242185386">
    <w:abstractNumId w:val="30"/>
  </w:num>
  <w:num w:numId="25" w16cid:durableId="1832867006">
    <w:abstractNumId w:val="19"/>
  </w:num>
  <w:num w:numId="26" w16cid:durableId="1707410007">
    <w:abstractNumId w:val="0"/>
  </w:num>
  <w:num w:numId="27" w16cid:durableId="318924870">
    <w:abstractNumId w:val="41"/>
  </w:num>
  <w:num w:numId="28" w16cid:durableId="1052536513">
    <w:abstractNumId w:val="16"/>
  </w:num>
  <w:num w:numId="29" w16cid:durableId="15545834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39663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912942">
    <w:abstractNumId w:val="25"/>
  </w:num>
  <w:num w:numId="32" w16cid:durableId="843008809">
    <w:abstractNumId w:val="38"/>
  </w:num>
  <w:num w:numId="33" w16cid:durableId="158427863">
    <w:abstractNumId w:val="31"/>
  </w:num>
  <w:num w:numId="34" w16cid:durableId="2033265794">
    <w:abstractNumId w:val="17"/>
  </w:num>
  <w:num w:numId="35" w16cid:durableId="858398188">
    <w:abstractNumId w:val="37"/>
  </w:num>
  <w:num w:numId="36" w16cid:durableId="627779413">
    <w:abstractNumId w:val="15"/>
  </w:num>
  <w:num w:numId="37" w16cid:durableId="1129979382">
    <w:abstractNumId w:val="5"/>
  </w:num>
  <w:num w:numId="38" w16cid:durableId="964045010">
    <w:abstractNumId w:val="18"/>
  </w:num>
  <w:num w:numId="39" w16cid:durableId="1919052463">
    <w:abstractNumId w:val="22"/>
  </w:num>
  <w:num w:numId="40" w16cid:durableId="278531458">
    <w:abstractNumId w:val="24"/>
  </w:num>
  <w:num w:numId="41" w16cid:durableId="705637677">
    <w:abstractNumId w:val="39"/>
  </w:num>
  <w:num w:numId="42" w16cid:durableId="1528710480">
    <w:abstractNumId w:val="1"/>
  </w:num>
  <w:num w:numId="43" w16cid:durableId="1635407327">
    <w:abstractNumId w:val="14"/>
  </w:num>
  <w:num w:numId="44" w16cid:durableId="275722680">
    <w:abstractNumId w:val="20"/>
  </w:num>
  <w:num w:numId="45" w16cid:durableId="187252454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45"/>
    <w:rsid w:val="00005736"/>
    <w:rsid w:val="000201EF"/>
    <w:rsid w:val="000204E1"/>
    <w:rsid w:val="000213B7"/>
    <w:rsid w:val="00025A32"/>
    <w:rsid w:val="00025F43"/>
    <w:rsid w:val="00031866"/>
    <w:rsid w:val="000337C5"/>
    <w:rsid w:val="000375F4"/>
    <w:rsid w:val="000413B1"/>
    <w:rsid w:val="00042850"/>
    <w:rsid w:val="00047358"/>
    <w:rsid w:val="000565E4"/>
    <w:rsid w:val="0006174D"/>
    <w:rsid w:val="00062891"/>
    <w:rsid w:val="000634F1"/>
    <w:rsid w:val="00080D10"/>
    <w:rsid w:val="000838A4"/>
    <w:rsid w:val="0008551F"/>
    <w:rsid w:val="000878B3"/>
    <w:rsid w:val="0009063C"/>
    <w:rsid w:val="00094B15"/>
    <w:rsid w:val="000A0236"/>
    <w:rsid w:val="000B1BBE"/>
    <w:rsid w:val="000B2A47"/>
    <w:rsid w:val="000B41DB"/>
    <w:rsid w:val="000B42E5"/>
    <w:rsid w:val="000B5DB5"/>
    <w:rsid w:val="000B6DE6"/>
    <w:rsid w:val="000C28A3"/>
    <w:rsid w:val="000C53FE"/>
    <w:rsid w:val="000C7B16"/>
    <w:rsid w:val="000D5FA1"/>
    <w:rsid w:val="000E5987"/>
    <w:rsid w:val="000E7554"/>
    <w:rsid w:val="000E7A2A"/>
    <w:rsid w:val="000F6B06"/>
    <w:rsid w:val="000F7922"/>
    <w:rsid w:val="001011C4"/>
    <w:rsid w:val="0010281D"/>
    <w:rsid w:val="001035DE"/>
    <w:rsid w:val="0010691C"/>
    <w:rsid w:val="0010728B"/>
    <w:rsid w:val="00107E9B"/>
    <w:rsid w:val="00125963"/>
    <w:rsid w:val="001320F9"/>
    <w:rsid w:val="001322F2"/>
    <w:rsid w:val="00135BDC"/>
    <w:rsid w:val="00135C61"/>
    <w:rsid w:val="00143F0B"/>
    <w:rsid w:val="0015043B"/>
    <w:rsid w:val="001611EE"/>
    <w:rsid w:val="0016139E"/>
    <w:rsid w:val="00163733"/>
    <w:rsid w:val="00166ACB"/>
    <w:rsid w:val="00166BBA"/>
    <w:rsid w:val="0016770C"/>
    <w:rsid w:val="00172906"/>
    <w:rsid w:val="0017351E"/>
    <w:rsid w:val="00174634"/>
    <w:rsid w:val="00175AF4"/>
    <w:rsid w:val="00177FED"/>
    <w:rsid w:val="00183590"/>
    <w:rsid w:val="00183C96"/>
    <w:rsid w:val="001A0F8A"/>
    <w:rsid w:val="001A225C"/>
    <w:rsid w:val="001A2BA9"/>
    <w:rsid w:val="001C27DA"/>
    <w:rsid w:val="001C3FC8"/>
    <w:rsid w:val="001D0A32"/>
    <w:rsid w:val="001E6100"/>
    <w:rsid w:val="001F01FA"/>
    <w:rsid w:val="001F3F32"/>
    <w:rsid w:val="001F4814"/>
    <w:rsid w:val="001F4E40"/>
    <w:rsid w:val="001F5811"/>
    <w:rsid w:val="001F6509"/>
    <w:rsid w:val="002023C7"/>
    <w:rsid w:val="00220D2A"/>
    <w:rsid w:val="002234E3"/>
    <w:rsid w:val="00226E68"/>
    <w:rsid w:val="0023290A"/>
    <w:rsid w:val="00243B80"/>
    <w:rsid w:val="00246135"/>
    <w:rsid w:val="00246C1D"/>
    <w:rsid w:val="002527DA"/>
    <w:rsid w:val="00253D76"/>
    <w:rsid w:val="0025693C"/>
    <w:rsid w:val="002576EA"/>
    <w:rsid w:val="00261872"/>
    <w:rsid w:val="002705B6"/>
    <w:rsid w:val="00274490"/>
    <w:rsid w:val="002803C8"/>
    <w:rsid w:val="002809F3"/>
    <w:rsid w:val="0028133C"/>
    <w:rsid w:val="00286737"/>
    <w:rsid w:val="0029056F"/>
    <w:rsid w:val="002A09A3"/>
    <w:rsid w:val="002A2540"/>
    <w:rsid w:val="002A337E"/>
    <w:rsid w:val="002B0613"/>
    <w:rsid w:val="002B1FBB"/>
    <w:rsid w:val="002B3891"/>
    <w:rsid w:val="002B6839"/>
    <w:rsid w:val="002C16B9"/>
    <w:rsid w:val="002C2F2C"/>
    <w:rsid w:val="002D44EC"/>
    <w:rsid w:val="002D4721"/>
    <w:rsid w:val="002D7FE5"/>
    <w:rsid w:val="002E4AEE"/>
    <w:rsid w:val="002E52DF"/>
    <w:rsid w:val="002E5BFB"/>
    <w:rsid w:val="002E5E70"/>
    <w:rsid w:val="002F0A3A"/>
    <w:rsid w:val="002F3DE2"/>
    <w:rsid w:val="00304133"/>
    <w:rsid w:val="003257FF"/>
    <w:rsid w:val="0032708A"/>
    <w:rsid w:val="003277D5"/>
    <w:rsid w:val="00334BF6"/>
    <w:rsid w:val="00340C88"/>
    <w:rsid w:val="00343DB5"/>
    <w:rsid w:val="00352183"/>
    <w:rsid w:val="003522FC"/>
    <w:rsid w:val="00355D65"/>
    <w:rsid w:val="00357C26"/>
    <w:rsid w:val="0036039B"/>
    <w:rsid w:val="0036203A"/>
    <w:rsid w:val="00362330"/>
    <w:rsid w:val="003628E1"/>
    <w:rsid w:val="003800D5"/>
    <w:rsid w:val="00382200"/>
    <w:rsid w:val="003855D4"/>
    <w:rsid w:val="003928B6"/>
    <w:rsid w:val="00393FE4"/>
    <w:rsid w:val="00395765"/>
    <w:rsid w:val="00395D6A"/>
    <w:rsid w:val="00397D10"/>
    <w:rsid w:val="003A15A3"/>
    <w:rsid w:val="003A1BD3"/>
    <w:rsid w:val="003A1C02"/>
    <w:rsid w:val="003A3DBC"/>
    <w:rsid w:val="003A7BD0"/>
    <w:rsid w:val="003B259C"/>
    <w:rsid w:val="003B296A"/>
    <w:rsid w:val="003B4481"/>
    <w:rsid w:val="003B5297"/>
    <w:rsid w:val="003B63C9"/>
    <w:rsid w:val="003B683C"/>
    <w:rsid w:val="003C448F"/>
    <w:rsid w:val="003C598A"/>
    <w:rsid w:val="003C5A0C"/>
    <w:rsid w:val="003C661D"/>
    <w:rsid w:val="003C69B6"/>
    <w:rsid w:val="003D08DD"/>
    <w:rsid w:val="003D179E"/>
    <w:rsid w:val="003D488F"/>
    <w:rsid w:val="003D6952"/>
    <w:rsid w:val="003E0AD3"/>
    <w:rsid w:val="003E187B"/>
    <w:rsid w:val="003E258B"/>
    <w:rsid w:val="003E3EBF"/>
    <w:rsid w:val="003E3EE9"/>
    <w:rsid w:val="003F04DC"/>
    <w:rsid w:val="003F2E5C"/>
    <w:rsid w:val="003F51C7"/>
    <w:rsid w:val="00402432"/>
    <w:rsid w:val="00405D58"/>
    <w:rsid w:val="00406091"/>
    <w:rsid w:val="00406CD2"/>
    <w:rsid w:val="00410E0D"/>
    <w:rsid w:val="00411C3A"/>
    <w:rsid w:val="004168A2"/>
    <w:rsid w:val="0042135D"/>
    <w:rsid w:val="00423D17"/>
    <w:rsid w:val="00427ADF"/>
    <w:rsid w:val="00435039"/>
    <w:rsid w:val="00435063"/>
    <w:rsid w:val="00436855"/>
    <w:rsid w:val="00436D1C"/>
    <w:rsid w:val="00444C81"/>
    <w:rsid w:val="00446E89"/>
    <w:rsid w:val="004470F4"/>
    <w:rsid w:val="00450D35"/>
    <w:rsid w:val="00452ED9"/>
    <w:rsid w:val="004556ED"/>
    <w:rsid w:val="0045661A"/>
    <w:rsid w:val="00461499"/>
    <w:rsid w:val="00471E8A"/>
    <w:rsid w:val="00472CB3"/>
    <w:rsid w:val="00473F02"/>
    <w:rsid w:val="00476B89"/>
    <w:rsid w:val="00477C2C"/>
    <w:rsid w:val="00482F1E"/>
    <w:rsid w:val="00491817"/>
    <w:rsid w:val="00492C16"/>
    <w:rsid w:val="004935A4"/>
    <w:rsid w:val="00496FAC"/>
    <w:rsid w:val="004A5C61"/>
    <w:rsid w:val="004A6580"/>
    <w:rsid w:val="004B0BF1"/>
    <w:rsid w:val="004B3123"/>
    <w:rsid w:val="004B3195"/>
    <w:rsid w:val="004C3B81"/>
    <w:rsid w:val="004C69BB"/>
    <w:rsid w:val="004D6774"/>
    <w:rsid w:val="004E0ADB"/>
    <w:rsid w:val="004E0C2D"/>
    <w:rsid w:val="004E1441"/>
    <w:rsid w:val="004E3C88"/>
    <w:rsid w:val="004E4CAF"/>
    <w:rsid w:val="004E73FD"/>
    <w:rsid w:val="004E751D"/>
    <w:rsid w:val="004F0ED5"/>
    <w:rsid w:val="004F5AE6"/>
    <w:rsid w:val="004F6339"/>
    <w:rsid w:val="004F76BE"/>
    <w:rsid w:val="00505816"/>
    <w:rsid w:val="00506069"/>
    <w:rsid w:val="00507928"/>
    <w:rsid w:val="00512A24"/>
    <w:rsid w:val="0051368C"/>
    <w:rsid w:val="00513AA5"/>
    <w:rsid w:val="005164F6"/>
    <w:rsid w:val="005172E3"/>
    <w:rsid w:val="0052040E"/>
    <w:rsid w:val="00521F05"/>
    <w:rsid w:val="0052348B"/>
    <w:rsid w:val="00527A4D"/>
    <w:rsid w:val="00527F65"/>
    <w:rsid w:val="00535CD2"/>
    <w:rsid w:val="0054116E"/>
    <w:rsid w:val="00544EAB"/>
    <w:rsid w:val="00544F01"/>
    <w:rsid w:val="00545AA0"/>
    <w:rsid w:val="0054754F"/>
    <w:rsid w:val="00547BB9"/>
    <w:rsid w:val="005642C4"/>
    <w:rsid w:val="005657B5"/>
    <w:rsid w:val="005717B8"/>
    <w:rsid w:val="0057200E"/>
    <w:rsid w:val="00573473"/>
    <w:rsid w:val="00573575"/>
    <w:rsid w:val="00592118"/>
    <w:rsid w:val="00592DFC"/>
    <w:rsid w:val="00596BF6"/>
    <w:rsid w:val="005A07F5"/>
    <w:rsid w:val="005A1024"/>
    <w:rsid w:val="005A361C"/>
    <w:rsid w:val="005A4E3C"/>
    <w:rsid w:val="005B03CD"/>
    <w:rsid w:val="005B0B7C"/>
    <w:rsid w:val="005B39EF"/>
    <w:rsid w:val="005B7A8E"/>
    <w:rsid w:val="005C2A81"/>
    <w:rsid w:val="005C2E40"/>
    <w:rsid w:val="005C3D7B"/>
    <w:rsid w:val="005D521C"/>
    <w:rsid w:val="005D5FAF"/>
    <w:rsid w:val="005D6DFB"/>
    <w:rsid w:val="005E0908"/>
    <w:rsid w:val="005E3D84"/>
    <w:rsid w:val="005F3845"/>
    <w:rsid w:val="005F5F31"/>
    <w:rsid w:val="0060267B"/>
    <w:rsid w:val="00606508"/>
    <w:rsid w:val="00606F50"/>
    <w:rsid w:val="006070DE"/>
    <w:rsid w:val="00614B51"/>
    <w:rsid w:val="00615E18"/>
    <w:rsid w:val="0062378B"/>
    <w:rsid w:val="00627448"/>
    <w:rsid w:val="006323B8"/>
    <w:rsid w:val="00634A8B"/>
    <w:rsid w:val="00640620"/>
    <w:rsid w:val="0065158F"/>
    <w:rsid w:val="006523F4"/>
    <w:rsid w:val="006547F6"/>
    <w:rsid w:val="00654CE7"/>
    <w:rsid w:val="0066210A"/>
    <w:rsid w:val="00665447"/>
    <w:rsid w:val="00667E1B"/>
    <w:rsid w:val="00671064"/>
    <w:rsid w:val="00671D18"/>
    <w:rsid w:val="006728FE"/>
    <w:rsid w:val="00672BBA"/>
    <w:rsid w:val="006749A0"/>
    <w:rsid w:val="006838EA"/>
    <w:rsid w:val="00694442"/>
    <w:rsid w:val="00694628"/>
    <w:rsid w:val="00695716"/>
    <w:rsid w:val="006971D7"/>
    <w:rsid w:val="006A1503"/>
    <w:rsid w:val="006A2BB2"/>
    <w:rsid w:val="006A2ECC"/>
    <w:rsid w:val="006A3F13"/>
    <w:rsid w:val="006A5995"/>
    <w:rsid w:val="006A639A"/>
    <w:rsid w:val="006B174E"/>
    <w:rsid w:val="006B17B0"/>
    <w:rsid w:val="006B6E61"/>
    <w:rsid w:val="006C2A34"/>
    <w:rsid w:val="006C5A9A"/>
    <w:rsid w:val="006C5F81"/>
    <w:rsid w:val="006D4E15"/>
    <w:rsid w:val="006D7B38"/>
    <w:rsid w:val="006F1AC1"/>
    <w:rsid w:val="006F280B"/>
    <w:rsid w:val="006F2CC8"/>
    <w:rsid w:val="006F6F2E"/>
    <w:rsid w:val="00702DAF"/>
    <w:rsid w:val="00703A82"/>
    <w:rsid w:val="007056A8"/>
    <w:rsid w:val="007064F9"/>
    <w:rsid w:val="007104D7"/>
    <w:rsid w:val="007154E4"/>
    <w:rsid w:val="00720FC0"/>
    <w:rsid w:val="00723789"/>
    <w:rsid w:val="00723D88"/>
    <w:rsid w:val="00724FEE"/>
    <w:rsid w:val="007301E8"/>
    <w:rsid w:val="007332C5"/>
    <w:rsid w:val="00734CDA"/>
    <w:rsid w:val="00736F57"/>
    <w:rsid w:val="007378F4"/>
    <w:rsid w:val="007416E0"/>
    <w:rsid w:val="00747D92"/>
    <w:rsid w:val="00751F27"/>
    <w:rsid w:val="0075281A"/>
    <w:rsid w:val="007548C3"/>
    <w:rsid w:val="00754E32"/>
    <w:rsid w:val="00754F71"/>
    <w:rsid w:val="00756E80"/>
    <w:rsid w:val="00760B56"/>
    <w:rsid w:val="00761D35"/>
    <w:rsid w:val="007729A2"/>
    <w:rsid w:val="00773998"/>
    <w:rsid w:val="00773FA2"/>
    <w:rsid w:val="007741C7"/>
    <w:rsid w:val="00775875"/>
    <w:rsid w:val="00780286"/>
    <w:rsid w:val="00781FC1"/>
    <w:rsid w:val="00796C6B"/>
    <w:rsid w:val="007A3610"/>
    <w:rsid w:val="007A36B9"/>
    <w:rsid w:val="007B61B1"/>
    <w:rsid w:val="007B6846"/>
    <w:rsid w:val="007B72A9"/>
    <w:rsid w:val="007C030D"/>
    <w:rsid w:val="007C2166"/>
    <w:rsid w:val="007C4F68"/>
    <w:rsid w:val="007D31A8"/>
    <w:rsid w:val="007D3211"/>
    <w:rsid w:val="007D7DA6"/>
    <w:rsid w:val="007E2CEB"/>
    <w:rsid w:val="007E4320"/>
    <w:rsid w:val="007E750E"/>
    <w:rsid w:val="007F294A"/>
    <w:rsid w:val="007F4A3B"/>
    <w:rsid w:val="007F4E3E"/>
    <w:rsid w:val="00801B19"/>
    <w:rsid w:val="008158AC"/>
    <w:rsid w:val="00815F07"/>
    <w:rsid w:val="0082118E"/>
    <w:rsid w:val="00823269"/>
    <w:rsid w:val="00824164"/>
    <w:rsid w:val="008252B6"/>
    <w:rsid w:val="00827C88"/>
    <w:rsid w:val="008321DC"/>
    <w:rsid w:val="008327B4"/>
    <w:rsid w:val="008358D4"/>
    <w:rsid w:val="008448A9"/>
    <w:rsid w:val="0084768F"/>
    <w:rsid w:val="00847FC1"/>
    <w:rsid w:val="008507F7"/>
    <w:rsid w:val="0086043C"/>
    <w:rsid w:val="00860C91"/>
    <w:rsid w:val="0087536D"/>
    <w:rsid w:val="00875703"/>
    <w:rsid w:val="008856BC"/>
    <w:rsid w:val="00885DF8"/>
    <w:rsid w:val="0089169B"/>
    <w:rsid w:val="00894E3E"/>
    <w:rsid w:val="008959B6"/>
    <w:rsid w:val="008A07AA"/>
    <w:rsid w:val="008A127D"/>
    <w:rsid w:val="008A2BE2"/>
    <w:rsid w:val="008A5E83"/>
    <w:rsid w:val="008B006A"/>
    <w:rsid w:val="008B0646"/>
    <w:rsid w:val="008B42B5"/>
    <w:rsid w:val="008C17B6"/>
    <w:rsid w:val="008C6780"/>
    <w:rsid w:val="008C787B"/>
    <w:rsid w:val="008D2C1C"/>
    <w:rsid w:val="008D476F"/>
    <w:rsid w:val="008E1BAD"/>
    <w:rsid w:val="008F07D7"/>
    <w:rsid w:val="00900C8B"/>
    <w:rsid w:val="00902352"/>
    <w:rsid w:val="009038CE"/>
    <w:rsid w:val="00914212"/>
    <w:rsid w:val="009160B0"/>
    <w:rsid w:val="009179AE"/>
    <w:rsid w:val="009215BC"/>
    <w:rsid w:val="00922677"/>
    <w:rsid w:val="00923F29"/>
    <w:rsid w:val="0092527B"/>
    <w:rsid w:val="009318E2"/>
    <w:rsid w:val="009339C3"/>
    <w:rsid w:val="009349DA"/>
    <w:rsid w:val="00935532"/>
    <w:rsid w:val="00936104"/>
    <w:rsid w:val="009418A7"/>
    <w:rsid w:val="00943CAD"/>
    <w:rsid w:val="009441A8"/>
    <w:rsid w:val="009555F4"/>
    <w:rsid w:val="0095689C"/>
    <w:rsid w:val="009569AD"/>
    <w:rsid w:val="00960BEA"/>
    <w:rsid w:val="0096566F"/>
    <w:rsid w:val="0097200A"/>
    <w:rsid w:val="009721BD"/>
    <w:rsid w:val="0098210D"/>
    <w:rsid w:val="00986645"/>
    <w:rsid w:val="00986D80"/>
    <w:rsid w:val="00990BD1"/>
    <w:rsid w:val="00991385"/>
    <w:rsid w:val="009947E5"/>
    <w:rsid w:val="009A07ED"/>
    <w:rsid w:val="009B4231"/>
    <w:rsid w:val="009B4615"/>
    <w:rsid w:val="009B7D34"/>
    <w:rsid w:val="009C019A"/>
    <w:rsid w:val="009C2B3D"/>
    <w:rsid w:val="009C4B94"/>
    <w:rsid w:val="009D4760"/>
    <w:rsid w:val="009D5E80"/>
    <w:rsid w:val="009E319E"/>
    <w:rsid w:val="009E7B7C"/>
    <w:rsid w:val="009F0F9F"/>
    <w:rsid w:val="009F1675"/>
    <w:rsid w:val="009F34AB"/>
    <w:rsid w:val="009F430D"/>
    <w:rsid w:val="009F7A97"/>
    <w:rsid w:val="00A00911"/>
    <w:rsid w:val="00A04DAF"/>
    <w:rsid w:val="00A05195"/>
    <w:rsid w:val="00A0627E"/>
    <w:rsid w:val="00A07F7C"/>
    <w:rsid w:val="00A132C4"/>
    <w:rsid w:val="00A13E16"/>
    <w:rsid w:val="00A156E1"/>
    <w:rsid w:val="00A16FC4"/>
    <w:rsid w:val="00A24404"/>
    <w:rsid w:val="00A24894"/>
    <w:rsid w:val="00A44C89"/>
    <w:rsid w:val="00A530A3"/>
    <w:rsid w:val="00A5363C"/>
    <w:rsid w:val="00A54507"/>
    <w:rsid w:val="00A5746E"/>
    <w:rsid w:val="00A6107E"/>
    <w:rsid w:val="00A66D59"/>
    <w:rsid w:val="00A67AF6"/>
    <w:rsid w:val="00A71AAB"/>
    <w:rsid w:val="00A83E3E"/>
    <w:rsid w:val="00A843E3"/>
    <w:rsid w:val="00A9019A"/>
    <w:rsid w:val="00A935EB"/>
    <w:rsid w:val="00A95EED"/>
    <w:rsid w:val="00A96388"/>
    <w:rsid w:val="00AA41F2"/>
    <w:rsid w:val="00AB1497"/>
    <w:rsid w:val="00AB3D7F"/>
    <w:rsid w:val="00AB5B79"/>
    <w:rsid w:val="00AC4163"/>
    <w:rsid w:val="00AD2511"/>
    <w:rsid w:val="00AD31A6"/>
    <w:rsid w:val="00AD3E8A"/>
    <w:rsid w:val="00AD7C08"/>
    <w:rsid w:val="00AE2CD5"/>
    <w:rsid w:val="00AE4DA8"/>
    <w:rsid w:val="00AF0A52"/>
    <w:rsid w:val="00AF22AA"/>
    <w:rsid w:val="00AF3DEF"/>
    <w:rsid w:val="00AF606E"/>
    <w:rsid w:val="00B02E2A"/>
    <w:rsid w:val="00B1278F"/>
    <w:rsid w:val="00B163EC"/>
    <w:rsid w:val="00B175ED"/>
    <w:rsid w:val="00B215E1"/>
    <w:rsid w:val="00B233C8"/>
    <w:rsid w:val="00B50BD9"/>
    <w:rsid w:val="00B51506"/>
    <w:rsid w:val="00B6333A"/>
    <w:rsid w:val="00B635F7"/>
    <w:rsid w:val="00B65340"/>
    <w:rsid w:val="00B67CC8"/>
    <w:rsid w:val="00B720FD"/>
    <w:rsid w:val="00B75A27"/>
    <w:rsid w:val="00B82D8F"/>
    <w:rsid w:val="00B85D56"/>
    <w:rsid w:val="00B87461"/>
    <w:rsid w:val="00B9079E"/>
    <w:rsid w:val="00BA5332"/>
    <w:rsid w:val="00BB338E"/>
    <w:rsid w:val="00BB3FC4"/>
    <w:rsid w:val="00BB7C40"/>
    <w:rsid w:val="00BC0B7F"/>
    <w:rsid w:val="00BC6DC6"/>
    <w:rsid w:val="00BC6E80"/>
    <w:rsid w:val="00BD2C39"/>
    <w:rsid w:val="00BD39AB"/>
    <w:rsid w:val="00BD3F4F"/>
    <w:rsid w:val="00BD418E"/>
    <w:rsid w:val="00BD6578"/>
    <w:rsid w:val="00BD6BA2"/>
    <w:rsid w:val="00BE0BDA"/>
    <w:rsid w:val="00BE29C0"/>
    <w:rsid w:val="00BE3B6E"/>
    <w:rsid w:val="00BF5015"/>
    <w:rsid w:val="00BF59E1"/>
    <w:rsid w:val="00BF75E0"/>
    <w:rsid w:val="00C13896"/>
    <w:rsid w:val="00C14CD0"/>
    <w:rsid w:val="00C2144A"/>
    <w:rsid w:val="00C215FD"/>
    <w:rsid w:val="00C234BA"/>
    <w:rsid w:val="00C301E0"/>
    <w:rsid w:val="00C308B3"/>
    <w:rsid w:val="00C31F20"/>
    <w:rsid w:val="00C4382C"/>
    <w:rsid w:val="00C45F01"/>
    <w:rsid w:val="00C46824"/>
    <w:rsid w:val="00C47251"/>
    <w:rsid w:val="00C5216B"/>
    <w:rsid w:val="00C53F87"/>
    <w:rsid w:val="00C543BC"/>
    <w:rsid w:val="00C61417"/>
    <w:rsid w:val="00C61CCF"/>
    <w:rsid w:val="00C66A8A"/>
    <w:rsid w:val="00C67AE0"/>
    <w:rsid w:val="00C73BFB"/>
    <w:rsid w:val="00C77630"/>
    <w:rsid w:val="00C77DF5"/>
    <w:rsid w:val="00C82766"/>
    <w:rsid w:val="00C85714"/>
    <w:rsid w:val="00CA1AB1"/>
    <w:rsid w:val="00CB01F1"/>
    <w:rsid w:val="00CB0E3F"/>
    <w:rsid w:val="00CB30DF"/>
    <w:rsid w:val="00CB3D5C"/>
    <w:rsid w:val="00CB72D5"/>
    <w:rsid w:val="00CD0F7E"/>
    <w:rsid w:val="00CD2284"/>
    <w:rsid w:val="00CD4AF1"/>
    <w:rsid w:val="00CD58EA"/>
    <w:rsid w:val="00CE3E25"/>
    <w:rsid w:val="00CF5725"/>
    <w:rsid w:val="00D00FC3"/>
    <w:rsid w:val="00D06DB4"/>
    <w:rsid w:val="00D105A0"/>
    <w:rsid w:val="00D11ED1"/>
    <w:rsid w:val="00D1625F"/>
    <w:rsid w:val="00D16B7D"/>
    <w:rsid w:val="00D16EBC"/>
    <w:rsid w:val="00D232BF"/>
    <w:rsid w:val="00D24CBB"/>
    <w:rsid w:val="00D30EF1"/>
    <w:rsid w:val="00D3384E"/>
    <w:rsid w:val="00D408E4"/>
    <w:rsid w:val="00D44158"/>
    <w:rsid w:val="00D444E1"/>
    <w:rsid w:val="00D46F0C"/>
    <w:rsid w:val="00D5183A"/>
    <w:rsid w:val="00D57070"/>
    <w:rsid w:val="00D57DB7"/>
    <w:rsid w:val="00D62678"/>
    <w:rsid w:val="00D62E06"/>
    <w:rsid w:val="00D632E8"/>
    <w:rsid w:val="00D64A6C"/>
    <w:rsid w:val="00D661DF"/>
    <w:rsid w:val="00D72006"/>
    <w:rsid w:val="00D72A9C"/>
    <w:rsid w:val="00D83566"/>
    <w:rsid w:val="00D84C6F"/>
    <w:rsid w:val="00D86A51"/>
    <w:rsid w:val="00D872AF"/>
    <w:rsid w:val="00D87B19"/>
    <w:rsid w:val="00D9154E"/>
    <w:rsid w:val="00D92BFB"/>
    <w:rsid w:val="00D93AD2"/>
    <w:rsid w:val="00D96880"/>
    <w:rsid w:val="00D96A68"/>
    <w:rsid w:val="00D97C57"/>
    <w:rsid w:val="00DA474B"/>
    <w:rsid w:val="00DA474D"/>
    <w:rsid w:val="00DA5626"/>
    <w:rsid w:val="00DA6E3D"/>
    <w:rsid w:val="00DC19CD"/>
    <w:rsid w:val="00DC1BE0"/>
    <w:rsid w:val="00DC1F00"/>
    <w:rsid w:val="00DC571D"/>
    <w:rsid w:val="00DC69A0"/>
    <w:rsid w:val="00DD1F95"/>
    <w:rsid w:val="00DD3AC2"/>
    <w:rsid w:val="00DD7BBB"/>
    <w:rsid w:val="00DE3D38"/>
    <w:rsid w:val="00DE648A"/>
    <w:rsid w:val="00DE7BBA"/>
    <w:rsid w:val="00DF37A9"/>
    <w:rsid w:val="00DF6C7C"/>
    <w:rsid w:val="00DF7528"/>
    <w:rsid w:val="00E00B92"/>
    <w:rsid w:val="00E0279C"/>
    <w:rsid w:val="00E03625"/>
    <w:rsid w:val="00E03FED"/>
    <w:rsid w:val="00E07FE7"/>
    <w:rsid w:val="00E10032"/>
    <w:rsid w:val="00E12845"/>
    <w:rsid w:val="00E12903"/>
    <w:rsid w:val="00E13571"/>
    <w:rsid w:val="00E13DF6"/>
    <w:rsid w:val="00E172C3"/>
    <w:rsid w:val="00E219AA"/>
    <w:rsid w:val="00E2428D"/>
    <w:rsid w:val="00E24FF8"/>
    <w:rsid w:val="00E26224"/>
    <w:rsid w:val="00E26591"/>
    <w:rsid w:val="00E2703C"/>
    <w:rsid w:val="00E37FE0"/>
    <w:rsid w:val="00E440B3"/>
    <w:rsid w:val="00E52A83"/>
    <w:rsid w:val="00E61993"/>
    <w:rsid w:val="00E62D9E"/>
    <w:rsid w:val="00E6462F"/>
    <w:rsid w:val="00E65198"/>
    <w:rsid w:val="00E65E75"/>
    <w:rsid w:val="00E70118"/>
    <w:rsid w:val="00E80C8D"/>
    <w:rsid w:val="00E80F26"/>
    <w:rsid w:val="00E8482A"/>
    <w:rsid w:val="00E84EC3"/>
    <w:rsid w:val="00E85543"/>
    <w:rsid w:val="00E8561C"/>
    <w:rsid w:val="00E86566"/>
    <w:rsid w:val="00E97408"/>
    <w:rsid w:val="00EA03F7"/>
    <w:rsid w:val="00EA0BCB"/>
    <w:rsid w:val="00EA1B09"/>
    <w:rsid w:val="00EA23F0"/>
    <w:rsid w:val="00EB23BD"/>
    <w:rsid w:val="00EB7732"/>
    <w:rsid w:val="00EC0C38"/>
    <w:rsid w:val="00ED1A44"/>
    <w:rsid w:val="00ED25EE"/>
    <w:rsid w:val="00ED2D8C"/>
    <w:rsid w:val="00ED57E9"/>
    <w:rsid w:val="00ED6653"/>
    <w:rsid w:val="00ED69D1"/>
    <w:rsid w:val="00EE378E"/>
    <w:rsid w:val="00EF2909"/>
    <w:rsid w:val="00F02CA5"/>
    <w:rsid w:val="00F047B6"/>
    <w:rsid w:val="00F0495A"/>
    <w:rsid w:val="00F1170F"/>
    <w:rsid w:val="00F2048B"/>
    <w:rsid w:val="00F20ED8"/>
    <w:rsid w:val="00F36565"/>
    <w:rsid w:val="00F56B0B"/>
    <w:rsid w:val="00F61179"/>
    <w:rsid w:val="00F62907"/>
    <w:rsid w:val="00F65AE0"/>
    <w:rsid w:val="00F66FAC"/>
    <w:rsid w:val="00F707AC"/>
    <w:rsid w:val="00F737EC"/>
    <w:rsid w:val="00F765E4"/>
    <w:rsid w:val="00F860A1"/>
    <w:rsid w:val="00F864F3"/>
    <w:rsid w:val="00F86F6A"/>
    <w:rsid w:val="00F96286"/>
    <w:rsid w:val="00FA0CA0"/>
    <w:rsid w:val="00FA23CF"/>
    <w:rsid w:val="00FA3CF8"/>
    <w:rsid w:val="00FA5332"/>
    <w:rsid w:val="00FB30A9"/>
    <w:rsid w:val="00FB55DF"/>
    <w:rsid w:val="00FC164B"/>
    <w:rsid w:val="00FC25C1"/>
    <w:rsid w:val="00FC33D4"/>
    <w:rsid w:val="00FC7ACC"/>
    <w:rsid w:val="00FD4243"/>
    <w:rsid w:val="00FD4CA2"/>
    <w:rsid w:val="00FD7FFA"/>
    <w:rsid w:val="00FE168A"/>
    <w:rsid w:val="00FE3F1D"/>
    <w:rsid w:val="00FE64BC"/>
    <w:rsid w:val="00FE7B53"/>
    <w:rsid w:val="00FF1EC8"/>
    <w:rsid w:val="00FF4E5C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18C"/>
  <w15:chartTrackingRefBased/>
  <w15:docId w15:val="{E5686D3A-CD38-42CB-933C-1CD7925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845"/>
    <w:pPr>
      <w:keepLines/>
      <w:spacing w:before="100" w:beforeAutospacing="1" w:after="100" w:afterAutospacing="1" w:line="240" w:lineRule="auto"/>
      <w:ind w:left="720"/>
      <w:contextualSpacing/>
    </w:pPr>
    <w:rPr>
      <w:rFonts w:ascii="Arial" w:eastAsia="Times New Roman" w:hAnsi="Arial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9E"/>
  </w:style>
  <w:style w:type="paragraph" w:styleId="Footer">
    <w:name w:val="footer"/>
    <w:basedOn w:val="Normal"/>
    <w:link w:val="FooterChar"/>
    <w:uiPriority w:val="99"/>
    <w:unhideWhenUsed/>
    <w:rsid w:val="001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9E"/>
  </w:style>
  <w:style w:type="paragraph" w:styleId="BalloonText">
    <w:name w:val="Balloon Text"/>
    <w:basedOn w:val="Normal"/>
    <w:link w:val="BalloonTextChar"/>
    <w:uiPriority w:val="99"/>
    <w:semiHidden/>
    <w:unhideWhenUsed/>
    <w:rsid w:val="00FB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F4E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3F87"/>
    <w:rPr>
      <w:b/>
      <w:bCs/>
    </w:rPr>
  </w:style>
  <w:style w:type="paragraph" w:customStyle="1" w:styleId="Disclaimertext">
    <w:name w:val="Disclaimer text"/>
    <w:basedOn w:val="Normal"/>
    <w:qFormat/>
    <w:rsid w:val="00AA41F2"/>
    <w:pPr>
      <w:keepLines/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color w:val="4F81BD"/>
      <w:sz w:val="20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77FE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2C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2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DC03-283F-436B-85D0-6EF26CBC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Charlotte Witchard</cp:lastModifiedBy>
  <cp:revision>3</cp:revision>
  <cp:lastPrinted>2021-11-11T18:48:00Z</cp:lastPrinted>
  <dcterms:created xsi:type="dcterms:W3CDTF">2023-03-20T16:27:00Z</dcterms:created>
  <dcterms:modified xsi:type="dcterms:W3CDTF">2023-03-22T10:07:00Z</dcterms:modified>
</cp:coreProperties>
</file>