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4164B3D9"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E8561C" w:rsidRPr="00F2048B">
              <w:rPr>
                <w:rFonts w:cstheme="minorHAnsi"/>
                <w:b/>
                <w:sz w:val="32"/>
                <w:szCs w:val="32"/>
              </w:rPr>
              <w:t>7</w:t>
            </w:r>
            <w:r w:rsidR="00E8561C" w:rsidRPr="00F2048B">
              <w:rPr>
                <w:rFonts w:cstheme="minorHAnsi"/>
                <w:b/>
                <w:sz w:val="32"/>
                <w:szCs w:val="32"/>
                <w:vertAlign w:val="superscript"/>
              </w:rPr>
              <w:t>th</w:t>
            </w:r>
            <w:r w:rsidR="00E8561C" w:rsidRPr="00F2048B">
              <w:rPr>
                <w:rFonts w:cstheme="minorHAnsi"/>
                <w:b/>
                <w:sz w:val="32"/>
                <w:szCs w:val="32"/>
              </w:rPr>
              <w:t xml:space="preserve"> April</w:t>
            </w:r>
            <w:r w:rsidR="00521F05" w:rsidRPr="00F2048B">
              <w:rPr>
                <w:rFonts w:cstheme="minorHAnsi"/>
                <w:b/>
                <w:sz w:val="32"/>
                <w:szCs w:val="32"/>
              </w:rPr>
              <w:t xml:space="preserve"> 2022</w:t>
            </w:r>
          </w:p>
          <w:p w14:paraId="5AFD6606" w14:textId="77777777" w:rsidR="00BB7C40" w:rsidRPr="00F2048B" w:rsidRDefault="00BB7C40" w:rsidP="00D661DF">
            <w:pPr>
              <w:contextualSpacing/>
              <w:rPr>
                <w:rFonts w:cstheme="minorHAnsi"/>
                <w:b/>
              </w:rPr>
            </w:pPr>
          </w:p>
          <w:p w14:paraId="463FEADE" w14:textId="77777777" w:rsidR="00FF4E5C" w:rsidRPr="00F2048B" w:rsidRDefault="00FF4E5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0" w:type="auto"/>
        <w:tblLayout w:type="fixed"/>
        <w:tblLook w:val="04A0" w:firstRow="1" w:lastRow="0" w:firstColumn="1" w:lastColumn="0" w:noHBand="0" w:noVBand="1"/>
      </w:tblPr>
      <w:tblGrid>
        <w:gridCol w:w="1271"/>
        <w:gridCol w:w="6662"/>
        <w:gridCol w:w="1083"/>
      </w:tblGrid>
      <w:tr w:rsidR="005C3D7B" w:rsidRPr="00F2048B" w14:paraId="7FD2AE5B" w14:textId="77777777" w:rsidTr="00FA0CA0">
        <w:tc>
          <w:tcPr>
            <w:tcW w:w="1271" w:type="dxa"/>
          </w:tcPr>
          <w:p w14:paraId="0E43C7C4" w14:textId="77777777" w:rsidR="00E12845" w:rsidRPr="00F2048B" w:rsidRDefault="00E12845" w:rsidP="00D661DF">
            <w:pPr>
              <w:contextualSpacing/>
              <w:rPr>
                <w:rFonts w:cstheme="minorHAnsi"/>
              </w:rPr>
            </w:pPr>
          </w:p>
        </w:tc>
        <w:tc>
          <w:tcPr>
            <w:tcW w:w="6662" w:type="dxa"/>
          </w:tcPr>
          <w:p w14:paraId="595368D8" w14:textId="77777777" w:rsidR="00E12845" w:rsidRPr="00F2048B" w:rsidRDefault="00E12845" w:rsidP="00D661DF">
            <w:pPr>
              <w:contextualSpacing/>
              <w:rPr>
                <w:rFonts w:cstheme="minorHAnsi"/>
              </w:rPr>
            </w:pPr>
            <w:r w:rsidRPr="00F2048B">
              <w:rPr>
                <w:rFonts w:cstheme="minorHAnsi"/>
              </w:rPr>
              <w:t>ITEM</w:t>
            </w:r>
          </w:p>
          <w:p w14:paraId="6FE9FA9C" w14:textId="77777777" w:rsidR="00031866" w:rsidRPr="00F2048B" w:rsidRDefault="00031866" w:rsidP="00D661DF">
            <w:pPr>
              <w:contextualSpacing/>
              <w:rPr>
                <w:rFonts w:cstheme="minorHAnsi"/>
              </w:rPr>
            </w:pPr>
          </w:p>
        </w:tc>
        <w:tc>
          <w:tcPr>
            <w:tcW w:w="1083" w:type="dxa"/>
          </w:tcPr>
          <w:p w14:paraId="7E403232" w14:textId="77777777" w:rsidR="00E12845" w:rsidRPr="00F2048B" w:rsidRDefault="00E12845" w:rsidP="00D661DF">
            <w:pPr>
              <w:contextualSpacing/>
              <w:rPr>
                <w:rFonts w:cstheme="minorHAnsi"/>
              </w:rPr>
            </w:pPr>
            <w:r w:rsidRPr="00F2048B">
              <w:rPr>
                <w:rFonts w:cstheme="minorHAnsi"/>
              </w:rPr>
              <w:t>ACTION</w:t>
            </w:r>
          </w:p>
        </w:tc>
      </w:tr>
      <w:tr w:rsidR="005C3D7B" w:rsidRPr="00F2048B" w14:paraId="5D703498" w14:textId="77777777" w:rsidTr="00FA0CA0">
        <w:tc>
          <w:tcPr>
            <w:tcW w:w="1271" w:type="dxa"/>
          </w:tcPr>
          <w:p w14:paraId="5077E58C" w14:textId="77777777" w:rsidR="00E12845" w:rsidRPr="00F2048B" w:rsidRDefault="00E12845" w:rsidP="00D661DF">
            <w:pPr>
              <w:contextualSpacing/>
              <w:rPr>
                <w:rFonts w:cstheme="minorHAnsi"/>
              </w:rPr>
            </w:pPr>
            <w:r w:rsidRPr="00F2048B">
              <w:rPr>
                <w:rFonts w:cstheme="minorHAnsi"/>
              </w:rPr>
              <w:t>Present</w:t>
            </w:r>
          </w:p>
          <w:p w14:paraId="0C704F6C" w14:textId="20C02B9C" w:rsidR="00E85543" w:rsidRPr="00F2048B" w:rsidRDefault="00E85543" w:rsidP="00D661DF">
            <w:pPr>
              <w:contextualSpacing/>
              <w:rPr>
                <w:rFonts w:cstheme="minorHAnsi"/>
              </w:rPr>
            </w:pPr>
          </w:p>
        </w:tc>
        <w:tc>
          <w:tcPr>
            <w:tcW w:w="6662" w:type="dxa"/>
          </w:tcPr>
          <w:p w14:paraId="27A0B440" w14:textId="64D897C3" w:rsidR="003E3EBF" w:rsidRPr="00F2048B" w:rsidRDefault="00BC0B7F" w:rsidP="00D661DF">
            <w:pPr>
              <w:contextualSpacing/>
              <w:rPr>
                <w:rFonts w:cstheme="minorHAnsi"/>
              </w:rPr>
            </w:pPr>
            <w:r w:rsidRPr="00F2048B">
              <w:rPr>
                <w:rFonts w:cstheme="minorHAnsi"/>
              </w:rPr>
              <w:t>Councillors – P.</w:t>
            </w:r>
            <w:r w:rsidR="00025A32" w:rsidRPr="00F2048B">
              <w:rPr>
                <w:rFonts w:cstheme="minorHAnsi"/>
              </w:rPr>
              <w:t xml:space="preserve"> </w:t>
            </w:r>
            <w:r w:rsidRPr="00F2048B">
              <w:rPr>
                <w:rFonts w:cstheme="minorHAnsi"/>
              </w:rPr>
              <w:t>Collins (PC)</w:t>
            </w:r>
            <w:r w:rsidR="00025A32" w:rsidRPr="00F2048B">
              <w:rPr>
                <w:rFonts w:cstheme="minorHAnsi"/>
              </w:rPr>
              <w:t xml:space="preserve"> - </w:t>
            </w:r>
            <w:r w:rsidRPr="00F2048B">
              <w:rPr>
                <w:rFonts w:cstheme="minorHAnsi"/>
              </w:rPr>
              <w:t>Chairman</w:t>
            </w:r>
            <w:r w:rsidR="009A07ED" w:rsidRPr="00F2048B">
              <w:rPr>
                <w:rFonts w:cstheme="minorHAnsi"/>
              </w:rPr>
              <w:t>,</w:t>
            </w:r>
            <w:r w:rsidR="00025A32" w:rsidRPr="00F2048B">
              <w:rPr>
                <w:rFonts w:cstheme="minorHAnsi"/>
              </w:rPr>
              <w:t xml:space="preserve"> </w:t>
            </w:r>
            <w:r w:rsidRPr="00F2048B">
              <w:rPr>
                <w:rFonts w:cstheme="minorHAnsi"/>
              </w:rPr>
              <w:t>M.</w:t>
            </w:r>
            <w:r w:rsidR="00025A32" w:rsidRPr="00F2048B">
              <w:rPr>
                <w:rFonts w:cstheme="minorHAnsi"/>
              </w:rPr>
              <w:t xml:space="preserve"> </w:t>
            </w:r>
            <w:r w:rsidR="001F5811" w:rsidRPr="00F2048B">
              <w:rPr>
                <w:rFonts w:cstheme="minorHAnsi"/>
              </w:rPr>
              <w:t>Smart (MS)</w:t>
            </w:r>
            <w:r w:rsidRPr="00F2048B">
              <w:rPr>
                <w:rFonts w:cstheme="minorHAnsi"/>
              </w:rPr>
              <w:t>,</w:t>
            </w:r>
            <w:r w:rsidR="00355D65" w:rsidRPr="00F2048B">
              <w:rPr>
                <w:rFonts w:cstheme="minorHAnsi"/>
              </w:rPr>
              <w:t xml:space="preserve"> A. Cole (AC), </w:t>
            </w:r>
          </w:p>
          <w:p w14:paraId="768B000E" w14:textId="02109914" w:rsidR="00355D65" w:rsidRPr="00F2048B" w:rsidRDefault="00F707AC" w:rsidP="00D661DF">
            <w:pPr>
              <w:contextualSpacing/>
              <w:rPr>
                <w:rFonts w:cstheme="minorHAnsi"/>
              </w:rPr>
            </w:pPr>
            <w:r w:rsidRPr="00F2048B">
              <w:rPr>
                <w:rFonts w:cstheme="minorHAnsi"/>
              </w:rPr>
              <w:t xml:space="preserve">Clerk – C. </w:t>
            </w:r>
            <w:proofErr w:type="spellStart"/>
            <w:r w:rsidR="001320F9" w:rsidRPr="00F2048B">
              <w:rPr>
                <w:rFonts w:cstheme="minorHAnsi"/>
              </w:rPr>
              <w:t>Witchard</w:t>
            </w:r>
            <w:proofErr w:type="spellEnd"/>
            <w:r w:rsidR="001320F9" w:rsidRPr="00F2048B">
              <w:rPr>
                <w:rFonts w:cstheme="minorHAnsi"/>
              </w:rPr>
              <w:t xml:space="preserve"> (CW)</w:t>
            </w:r>
          </w:p>
        </w:tc>
        <w:tc>
          <w:tcPr>
            <w:tcW w:w="1083" w:type="dxa"/>
          </w:tcPr>
          <w:p w14:paraId="4D8E0C07" w14:textId="77777777" w:rsidR="00E12845" w:rsidRPr="00F2048B" w:rsidRDefault="00E12845" w:rsidP="00D661DF">
            <w:pPr>
              <w:contextualSpacing/>
              <w:rPr>
                <w:rFonts w:cstheme="minorHAnsi"/>
              </w:rPr>
            </w:pPr>
          </w:p>
        </w:tc>
      </w:tr>
      <w:tr w:rsidR="005C3D7B" w:rsidRPr="00F2048B" w14:paraId="1FB9078C" w14:textId="77777777" w:rsidTr="00FA0CA0">
        <w:tc>
          <w:tcPr>
            <w:tcW w:w="1271" w:type="dxa"/>
          </w:tcPr>
          <w:p w14:paraId="349E9312" w14:textId="77777777" w:rsidR="00E12845" w:rsidRPr="00F2048B" w:rsidRDefault="00E12845" w:rsidP="00D661DF">
            <w:pPr>
              <w:contextualSpacing/>
              <w:rPr>
                <w:rFonts w:cstheme="minorHAnsi"/>
                <w:b/>
              </w:rPr>
            </w:pPr>
            <w:r w:rsidRPr="00F2048B">
              <w:rPr>
                <w:rFonts w:cstheme="minorHAnsi"/>
                <w:b/>
              </w:rPr>
              <w:t>1</w:t>
            </w:r>
          </w:p>
        </w:tc>
        <w:tc>
          <w:tcPr>
            <w:tcW w:w="6662" w:type="dxa"/>
          </w:tcPr>
          <w:p w14:paraId="427CE9F0" w14:textId="77777777" w:rsidR="001F4E40" w:rsidRPr="00F2048B" w:rsidRDefault="00E12845" w:rsidP="00D661DF">
            <w:pPr>
              <w:contextualSpacing/>
              <w:rPr>
                <w:rFonts w:cstheme="minorHAnsi"/>
                <w:b/>
              </w:rPr>
            </w:pPr>
            <w:r w:rsidRPr="00F2048B">
              <w:rPr>
                <w:rFonts w:cstheme="minorHAnsi"/>
                <w:b/>
              </w:rPr>
              <w:t>To receive and accept apologies for absence</w:t>
            </w:r>
          </w:p>
          <w:p w14:paraId="7D5522CF" w14:textId="32BB88C7" w:rsidR="00031866" w:rsidRPr="00F2048B" w:rsidRDefault="00D5183A" w:rsidP="00D661DF">
            <w:pPr>
              <w:contextualSpacing/>
              <w:rPr>
                <w:rFonts w:cstheme="minorHAnsi"/>
              </w:rPr>
            </w:pPr>
            <w:r w:rsidRPr="00F2048B">
              <w:rPr>
                <w:rFonts w:cstheme="minorHAnsi"/>
              </w:rPr>
              <w:t>Apologies accepted:  J. Croot (JC) – Vice Chairman, E. Scourse (ES) &amp; G. Nettleton (GN)</w:t>
            </w:r>
          </w:p>
        </w:tc>
        <w:tc>
          <w:tcPr>
            <w:tcW w:w="1083" w:type="dxa"/>
          </w:tcPr>
          <w:p w14:paraId="46254AF2" w14:textId="77777777" w:rsidR="00E12845" w:rsidRPr="00F2048B" w:rsidRDefault="00E12845" w:rsidP="00D661DF">
            <w:pPr>
              <w:contextualSpacing/>
              <w:rPr>
                <w:rFonts w:cstheme="minorHAnsi"/>
              </w:rPr>
            </w:pPr>
          </w:p>
        </w:tc>
      </w:tr>
      <w:tr w:rsidR="005C3D7B" w:rsidRPr="00F2048B" w14:paraId="4063E228" w14:textId="77777777" w:rsidTr="00FA0CA0">
        <w:tc>
          <w:tcPr>
            <w:tcW w:w="1271" w:type="dxa"/>
          </w:tcPr>
          <w:p w14:paraId="18635357" w14:textId="77777777" w:rsidR="00E12845" w:rsidRPr="00F2048B" w:rsidRDefault="00E12845" w:rsidP="00D661DF">
            <w:pPr>
              <w:contextualSpacing/>
              <w:rPr>
                <w:rFonts w:cstheme="minorHAnsi"/>
                <w:b/>
              </w:rPr>
            </w:pPr>
            <w:r w:rsidRPr="00F2048B">
              <w:rPr>
                <w:rFonts w:cstheme="minorHAnsi"/>
                <w:b/>
              </w:rPr>
              <w:t>2</w:t>
            </w:r>
          </w:p>
        </w:tc>
        <w:tc>
          <w:tcPr>
            <w:tcW w:w="6662" w:type="dxa"/>
          </w:tcPr>
          <w:p w14:paraId="3580DD0A" w14:textId="77777777" w:rsidR="00E12845" w:rsidRPr="00F2048B" w:rsidRDefault="00E12845" w:rsidP="00D661DF">
            <w:pPr>
              <w:contextualSpacing/>
              <w:rPr>
                <w:rFonts w:cstheme="minorHAnsi"/>
                <w:b/>
              </w:rPr>
            </w:pPr>
            <w:r w:rsidRPr="00F2048B">
              <w:rPr>
                <w:rFonts w:cstheme="minorHAnsi"/>
                <w:b/>
              </w:rPr>
              <w:t>To receive declarations of interest in the agenda</w:t>
            </w:r>
          </w:p>
          <w:p w14:paraId="173B40A5" w14:textId="5F7B13C1" w:rsidR="00031866" w:rsidRPr="00F2048B" w:rsidRDefault="005D6DFB" w:rsidP="00D661DF">
            <w:pPr>
              <w:contextualSpacing/>
              <w:rPr>
                <w:rFonts w:cstheme="minorHAnsi"/>
              </w:rPr>
            </w:pPr>
            <w:r w:rsidRPr="00F2048B">
              <w:rPr>
                <w:rFonts w:cstheme="minorHAnsi"/>
                <w:bCs/>
              </w:rPr>
              <w:t>N</w:t>
            </w:r>
            <w:r w:rsidR="007C2166" w:rsidRPr="00F2048B">
              <w:rPr>
                <w:rFonts w:cstheme="minorHAnsi"/>
                <w:bCs/>
              </w:rPr>
              <w:t>one</w:t>
            </w:r>
          </w:p>
        </w:tc>
        <w:tc>
          <w:tcPr>
            <w:tcW w:w="1083" w:type="dxa"/>
          </w:tcPr>
          <w:p w14:paraId="572BA4F3" w14:textId="77777777" w:rsidR="00E12845" w:rsidRPr="00F2048B" w:rsidRDefault="00E12845" w:rsidP="00D661DF">
            <w:pPr>
              <w:contextualSpacing/>
              <w:rPr>
                <w:rFonts w:cstheme="minorHAnsi"/>
              </w:rPr>
            </w:pPr>
          </w:p>
        </w:tc>
      </w:tr>
      <w:tr w:rsidR="005C3D7B" w:rsidRPr="00F2048B" w14:paraId="319E17E0" w14:textId="77777777" w:rsidTr="00FA0CA0">
        <w:tc>
          <w:tcPr>
            <w:tcW w:w="1271" w:type="dxa"/>
          </w:tcPr>
          <w:p w14:paraId="52E7F73D" w14:textId="77777777" w:rsidR="00E12845" w:rsidRPr="00F2048B" w:rsidRDefault="006C5A9A" w:rsidP="00D661DF">
            <w:pPr>
              <w:contextualSpacing/>
              <w:rPr>
                <w:rFonts w:cstheme="minorHAnsi"/>
                <w:b/>
              </w:rPr>
            </w:pPr>
            <w:r w:rsidRPr="00F2048B">
              <w:rPr>
                <w:rFonts w:cstheme="minorHAnsi"/>
                <w:b/>
              </w:rPr>
              <w:t>3</w:t>
            </w:r>
          </w:p>
        </w:tc>
        <w:tc>
          <w:tcPr>
            <w:tcW w:w="6662" w:type="dxa"/>
          </w:tcPr>
          <w:p w14:paraId="2804CFC7" w14:textId="77777777" w:rsidR="00E12845" w:rsidRPr="00F2048B" w:rsidRDefault="006C5A9A" w:rsidP="00D661DF">
            <w:pPr>
              <w:contextualSpacing/>
              <w:rPr>
                <w:rFonts w:cstheme="minorHAnsi"/>
                <w:b/>
              </w:rPr>
            </w:pPr>
            <w:r w:rsidRPr="00F2048B">
              <w:rPr>
                <w:rFonts w:cstheme="minorHAnsi"/>
                <w:b/>
              </w:rPr>
              <w:t>Open session to receive comments from the public</w:t>
            </w:r>
          </w:p>
          <w:p w14:paraId="38BC8CA3" w14:textId="686E4BC6" w:rsidR="00031866" w:rsidRPr="00F2048B" w:rsidRDefault="00D5183A" w:rsidP="00D661DF">
            <w:pPr>
              <w:contextualSpacing/>
              <w:rPr>
                <w:rFonts w:cstheme="minorHAnsi"/>
              </w:rPr>
            </w:pPr>
            <w:r w:rsidRPr="00F2048B">
              <w:rPr>
                <w:rFonts w:cstheme="minorHAnsi"/>
              </w:rPr>
              <w:t xml:space="preserve">Residents of </w:t>
            </w:r>
            <w:proofErr w:type="spellStart"/>
            <w:r w:rsidRPr="00F2048B">
              <w:rPr>
                <w:rFonts w:cstheme="minorHAnsi"/>
              </w:rPr>
              <w:t>Inni</w:t>
            </w:r>
            <w:r w:rsidR="00AC4163">
              <w:rPr>
                <w:rFonts w:cstheme="minorHAnsi"/>
              </w:rPr>
              <w:t>c</w:t>
            </w:r>
            <w:r w:rsidRPr="00F2048B">
              <w:rPr>
                <w:rFonts w:cstheme="minorHAnsi"/>
              </w:rPr>
              <w:t>ks</w:t>
            </w:r>
            <w:proofErr w:type="spellEnd"/>
            <w:r w:rsidRPr="00F2048B">
              <w:rPr>
                <w:rFonts w:cstheme="minorHAnsi"/>
              </w:rPr>
              <w:t xml:space="preserve"> Close were invited to join a discussion on the potential gifting of the green space</w:t>
            </w:r>
            <w:r w:rsidR="00AC4163">
              <w:rPr>
                <w:rFonts w:cstheme="minorHAnsi"/>
              </w:rPr>
              <w:t>s</w:t>
            </w:r>
            <w:r w:rsidR="00FD4243" w:rsidRPr="00F2048B">
              <w:rPr>
                <w:rFonts w:cstheme="minorHAnsi"/>
              </w:rPr>
              <w:t xml:space="preserve"> adjacent to their properties</w:t>
            </w:r>
            <w:r w:rsidR="00AC4163">
              <w:rPr>
                <w:rFonts w:cstheme="minorHAnsi"/>
              </w:rPr>
              <w:t xml:space="preserve"> from Curo to the Parish Council</w:t>
            </w:r>
            <w:r w:rsidR="00FD4243" w:rsidRPr="00F2048B">
              <w:rPr>
                <w:rFonts w:cstheme="minorHAnsi"/>
              </w:rPr>
              <w:t xml:space="preserve">.  2 Residents attended.  The Chair also received feedback from several other residents by email, telephone call and face to face and shared that with the meeting.  Residents are largely in support of taking on the land both as an asset to the community and to protect </w:t>
            </w:r>
            <w:r w:rsidR="00AC4163" w:rsidRPr="00F2048B">
              <w:rPr>
                <w:rFonts w:cstheme="minorHAnsi"/>
              </w:rPr>
              <w:t>it</w:t>
            </w:r>
            <w:r w:rsidR="00FD4243" w:rsidRPr="00F2048B">
              <w:rPr>
                <w:rFonts w:cstheme="minorHAnsi"/>
              </w:rPr>
              <w:t xml:space="preserve"> from development</w:t>
            </w:r>
            <w:r w:rsidR="00362330" w:rsidRPr="00F2048B">
              <w:rPr>
                <w:rFonts w:cstheme="minorHAnsi"/>
              </w:rPr>
              <w:t xml:space="preserve"> </w:t>
            </w:r>
            <w:proofErr w:type="gramStart"/>
            <w:r w:rsidR="00362330" w:rsidRPr="00F2048B">
              <w:rPr>
                <w:rFonts w:cstheme="minorHAnsi"/>
              </w:rPr>
              <w:t>and also</w:t>
            </w:r>
            <w:proofErr w:type="gramEnd"/>
            <w:r w:rsidR="00362330" w:rsidRPr="00F2048B">
              <w:rPr>
                <w:rFonts w:cstheme="minorHAnsi"/>
              </w:rPr>
              <w:t xml:space="preserve"> note that Curo are often lax in their </w:t>
            </w:r>
            <w:r w:rsidR="000D5FA1" w:rsidRPr="00F2048B">
              <w:rPr>
                <w:rFonts w:cstheme="minorHAnsi"/>
              </w:rPr>
              <w:t>current maintenance duties</w:t>
            </w:r>
            <w:r w:rsidR="00FD4243" w:rsidRPr="00F2048B">
              <w:rPr>
                <w:rFonts w:cstheme="minorHAnsi"/>
              </w:rPr>
              <w:t xml:space="preserve">.  The only concern raised was to the cost of maintenance, though enthusiasm for voluntary community maintenance is high, it is accepted that this will not always be the case, </w:t>
            </w:r>
            <w:proofErr w:type="gramStart"/>
            <w:r w:rsidR="00FD4243" w:rsidRPr="00F2048B">
              <w:rPr>
                <w:rFonts w:cstheme="minorHAnsi"/>
              </w:rPr>
              <w:t>and also</w:t>
            </w:r>
            <w:proofErr w:type="gramEnd"/>
            <w:r w:rsidR="00FD4243" w:rsidRPr="00F2048B">
              <w:rPr>
                <w:rFonts w:cstheme="minorHAnsi"/>
              </w:rPr>
              <w:t xml:space="preserve"> that some </w:t>
            </w:r>
            <w:r w:rsidR="00362330" w:rsidRPr="00F2048B">
              <w:rPr>
                <w:rFonts w:cstheme="minorHAnsi"/>
              </w:rPr>
              <w:t>tasks may need professional attention.  The Council will research maintenance costs and report back.</w:t>
            </w:r>
          </w:p>
        </w:tc>
        <w:tc>
          <w:tcPr>
            <w:tcW w:w="1083" w:type="dxa"/>
          </w:tcPr>
          <w:p w14:paraId="2EFE5F44" w14:textId="77777777" w:rsidR="00E12845" w:rsidRPr="00F2048B" w:rsidRDefault="00E12845" w:rsidP="00D661DF">
            <w:pPr>
              <w:contextualSpacing/>
              <w:rPr>
                <w:rFonts w:cstheme="minorHAnsi"/>
              </w:rPr>
            </w:pPr>
          </w:p>
          <w:p w14:paraId="6FDAEA8C" w14:textId="77777777" w:rsidR="000D5FA1" w:rsidRPr="00F2048B" w:rsidRDefault="000D5FA1" w:rsidP="00D661DF">
            <w:pPr>
              <w:contextualSpacing/>
              <w:rPr>
                <w:rFonts w:cstheme="minorHAnsi"/>
              </w:rPr>
            </w:pPr>
          </w:p>
          <w:p w14:paraId="061CC54B" w14:textId="77777777" w:rsidR="000D5FA1" w:rsidRPr="00F2048B" w:rsidRDefault="000D5FA1" w:rsidP="00D661DF">
            <w:pPr>
              <w:contextualSpacing/>
              <w:rPr>
                <w:rFonts w:cstheme="minorHAnsi"/>
              </w:rPr>
            </w:pPr>
          </w:p>
          <w:p w14:paraId="03A81D39" w14:textId="77777777" w:rsidR="000D5FA1" w:rsidRPr="00F2048B" w:rsidRDefault="000D5FA1" w:rsidP="00D661DF">
            <w:pPr>
              <w:contextualSpacing/>
              <w:rPr>
                <w:rFonts w:cstheme="minorHAnsi"/>
              </w:rPr>
            </w:pPr>
          </w:p>
          <w:p w14:paraId="36C09AC2" w14:textId="77777777" w:rsidR="000D5FA1" w:rsidRPr="00F2048B" w:rsidRDefault="000D5FA1" w:rsidP="00D661DF">
            <w:pPr>
              <w:contextualSpacing/>
              <w:rPr>
                <w:rFonts w:cstheme="minorHAnsi"/>
              </w:rPr>
            </w:pPr>
          </w:p>
          <w:p w14:paraId="4601C9B6" w14:textId="77777777" w:rsidR="000D5FA1" w:rsidRPr="00F2048B" w:rsidRDefault="000D5FA1" w:rsidP="00D661DF">
            <w:pPr>
              <w:contextualSpacing/>
              <w:rPr>
                <w:rFonts w:cstheme="minorHAnsi"/>
              </w:rPr>
            </w:pPr>
          </w:p>
          <w:p w14:paraId="2DE57445" w14:textId="77777777" w:rsidR="000D5FA1" w:rsidRPr="00F2048B" w:rsidRDefault="000D5FA1" w:rsidP="00D661DF">
            <w:pPr>
              <w:contextualSpacing/>
              <w:rPr>
                <w:rFonts w:cstheme="minorHAnsi"/>
              </w:rPr>
            </w:pPr>
          </w:p>
          <w:p w14:paraId="5F90B990" w14:textId="77777777" w:rsidR="000D5FA1" w:rsidRPr="00F2048B" w:rsidRDefault="000D5FA1" w:rsidP="00D661DF">
            <w:pPr>
              <w:contextualSpacing/>
              <w:rPr>
                <w:rFonts w:cstheme="minorHAnsi"/>
              </w:rPr>
            </w:pPr>
          </w:p>
          <w:p w14:paraId="7EF314BC" w14:textId="77777777" w:rsidR="000D5FA1" w:rsidRPr="00F2048B" w:rsidRDefault="000D5FA1" w:rsidP="00D661DF">
            <w:pPr>
              <w:contextualSpacing/>
              <w:rPr>
                <w:rFonts w:cstheme="minorHAnsi"/>
              </w:rPr>
            </w:pPr>
          </w:p>
          <w:p w14:paraId="2649B8A8" w14:textId="77777777" w:rsidR="000D5FA1" w:rsidRPr="00F2048B" w:rsidRDefault="000D5FA1" w:rsidP="00D661DF">
            <w:pPr>
              <w:contextualSpacing/>
              <w:rPr>
                <w:rFonts w:cstheme="minorHAnsi"/>
              </w:rPr>
            </w:pPr>
          </w:p>
          <w:p w14:paraId="5FD896FC" w14:textId="77777777" w:rsidR="000D5FA1" w:rsidRPr="00F2048B" w:rsidRDefault="000D5FA1" w:rsidP="00D661DF">
            <w:pPr>
              <w:contextualSpacing/>
              <w:rPr>
                <w:rFonts w:cstheme="minorHAnsi"/>
              </w:rPr>
            </w:pPr>
          </w:p>
          <w:p w14:paraId="16837DFF" w14:textId="77777777" w:rsidR="000D5FA1" w:rsidRPr="00F2048B" w:rsidRDefault="000D5FA1" w:rsidP="00D661DF">
            <w:pPr>
              <w:contextualSpacing/>
              <w:rPr>
                <w:rFonts w:cstheme="minorHAnsi"/>
              </w:rPr>
            </w:pPr>
          </w:p>
          <w:p w14:paraId="346C163E" w14:textId="64A2E890" w:rsidR="000D5FA1" w:rsidRPr="00F2048B" w:rsidRDefault="000D5FA1" w:rsidP="00D661DF">
            <w:pPr>
              <w:contextualSpacing/>
              <w:rPr>
                <w:rFonts w:cstheme="minorHAnsi"/>
              </w:rPr>
            </w:pPr>
            <w:r w:rsidRPr="00F2048B">
              <w:rPr>
                <w:rFonts w:cstheme="minorHAnsi"/>
              </w:rPr>
              <w:t>PC/AC</w:t>
            </w:r>
          </w:p>
        </w:tc>
      </w:tr>
      <w:tr w:rsidR="005C3D7B" w:rsidRPr="00F2048B" w14:paraId="05C2A8B3" w14:textId="77777777" w:rsidTr="00FA0CA0">
        <w:tc>
          <w:tcPr>
            <w:tcW w:w="1271" w:type="dxa"/>
          </w:tcPr>
          <w:p w14:paraId="1906AD91" w14:textId="77777777" w:rsidR="00E12845" w:rsidRPr="00F2048B" w:rsidRDefault="006C5A9A" w:rsidP="00D661DF">
            <w:pPr>
              <w:contextualSpacing/>
              <w:rPr>
                <w:rFonts w:cstheme="minorHAnsi"/>
                <w:b/>
              </w:rPr>
            </w:pPr>
            <w:r w:rsidRPr="00F2048B">
              <w:rPr>
                <w:rFonts w:cstheme="minorHAnsi"/>
                <w:b/>
              </w:rPr>
              <w:t>4</w:t>
            </w:r>
          </w:p>
        </w:tc>
        <w:tc>
          <w:tcPr>
            <w:tcW w:w="6662" w:type="dxa"/>
          </w:tcPr>
          <w:p w14:paraId="303D4834" w14:textId="5F1E8740" w:rsidR="00E12845" w:rsidRPr="00F2048B" w:rsidRDefault="006C5A9A" w:rsidP="00D661DF">
            <w:pPr>
              <w:contextualSpacing/>
              <w:rPr>
                <w:rFonts w:cstheme="minorHAnsi"/>
                <w:b/>
              </w:rPr>
            </w:pPr>
            <w:r w:rsidRPr="00F2048B">
              <w:rPr>
                <w:rFonts w:cstheme="minorHAnsi"/>
                <w:b/>
              </w:rPr>
              <w:t xml:space="preserve">To approve and sign the minutes </w:t>
            </w:r>
            <w:r w:rsidR="005164F6" w:rsidRPr="00F2048B">
              <w:rPr>
                <w:rFonts w:cstheme="minorHAnsi"/>
                <w:b/>
              </w:rPr>
              <w:t>of the previous meeting held on</w:t>
            </w:r>
            <w:r w:rsidR="007A3610" w:rsidRPr="00F2048B">
              <w:rPr>
                <w:rFonts w:cstheme="minorHAnsi"/>
                <w:b/>
              </w:rPr>
              <w:t xml:space="preserve"> </w:t>
            </w:r>
            <w:r w:rsidR="000D5FA1" w:rsidRPr="00F2048B">
              <w:rPr>
                <w:rFonts w:cstheme="minorHAnsi"/>
                <w:b/>
              </w:rPr>
              <w:t>10</w:t>
            </w:r>
            <w:r w:rsidR="000D5FA1" w:rsidRPr="00F2048B">
              <w:rPr>
                <w:rFonts w:cstheme="minorHAnsi"/>
                <w:b/>
                <w:vertAlign w:val="superscript"/>
              </w:rPr>
              <w:t>th</w:t>
            </w:r>
            <w:r w:rsidR="000D5FA1" w:rsidRPr="00F2048B">
              <w:rPr>
                <w:rFonts w:cstheme="minorHAnsi"/>
                <w:b/>
              </w:rPr>
              <w:t xml:space="preserve"> March</w:t>
            </w:r>
            <w:r w:rsidR="00E00B92" w:rsidRPr="00F2048B">
              <w:rPr>
                <w:rFonts w:cstheme="minorHAnsi"/>
                <w:b/>
              </w:rPr>
              <w:t xml:space="preserve"> 2022</w:t>
            </w:r>
            <w:r w:rsidRPr="00F2048B">
              <w:rPr>
                <w:rFonts w:cstheme="minorHAnsi"/>
                <w:b/>
              </w:rPr>
              <w:t xml:space="preserve"> and go through the follow-up actions</w:t>
            </w:r>
          </w:p>
          <w:p w14:paraId="546BFFF7" w14:textId="1D93E183" w:rsidR="009A07ED" w:rsidRPr="00F2048B" w:rsidRDefault="009A07ED" w:rsidP="00D661DF">
            <w:pPr>
              <w:contextualSpacing/>
              <w:rPr>
                <w:rFonts w:cstheme="minorHAnsi"/>
              </w:rPr>
            </w:pPr>
            <w:r w:rsidRPr="00F2048B">
              <w:rPr>
                <w:rFonts w:cstheme="minorHAnsi"/>
              </w:rPr>
              <w:t xml:space="preserve">The minutes were duly approved </w:t>
            </w:r>
            <w:r w:rsidR="00355D65" w:rsidRPr="00F2048B">
              <w:rPr>
                <w:rFonts w:cstheme="minorHAnsi"/>
              </w:rPr>
              <w:t xml:space="preserve">by Council </w:t>
            </w:r>
            <w:r w:rsidRPr="00F2048B">
              <w:rPr>
                <w:rFonts w:cstheme="minorHAnsi"/>
              </w:rPr>
              <w:t>and signed by the Chairman</w:t>
            </w:r>
            <w:r w:rsidR="00355D65" w:rsidRPr="00F2048B">
              <w:rPr>
                <w:rFonts w:cstheme="minorHAnsi"/>
              </w:rPr>
              <w:t>.</w:t>
            </w:r>
          </w:p>
          <w:p w14:paraId="12979ECA" w14:textId="77777777" w:rsidR="00EE378E" w:rsidRPr="00F2048B" w:rsidRDefault="00EE378E" w:rsidP="00D661DF">
            <w:pPr>
              <w:contextualSpacing/>
              <w:rPr>
                <w:rFonts w:cstheme="minorHAnsi"/>
              </w:rPr>
            </w:pPr>
          </w:p>
          <w:p w14:paraId="1846EF42" w14:textId="77777777" w:rsidR="003D179E" w:rsidRPr="00F2048B" w:rsidRDefault="009A07ED" w:rsidP="00D661DF">
            <w:pPr>
              <w:contextualSpacing/>
              <w:rPr>
                <w:rFonts w:cstheme="minorHAnsi"/>
              </w:rPr>
            </w:pPr>
            <w:r w:rsidRPr="00F2048B">
              <w:rPr>
                <w:rFonts w:cstheme="minorHAnsi"/>
                <w:b/>
                <w:bCs/>
              </w:rPr>
              <w:t>Matters Arising</w:t>
            </w:r>
            <w:r w:rsidRPr="00F2048B">
              <w:rPr>
                <w:rFonts w:cstheme="minorHAnsi"/>
              </w:rPr>
              <w:t xml:space="preserve">: </w:t>
            </w:r>
          </w:p>
          <w:p w14:paraId="6E6FB2EA" w14:textId="5FE9F168" w:rsidR="003C69B6" w:rsidRPr="00F2048B" w:rsidRDefault="00EE378E" w:rsidP="00D661DF">
            <w:pPr>
              <w:contextualSpacing/>
              <w:rPr>
                <w:rFonts w:cstheme="minorHAnsi"/>
              </w:rPr>
            </w:pPr>
            <w:r w:rsidRPr="00F2048B">
              <w:rPr>
                <w:rFonts w:cstheme="minorHAnsi"/>
              </w:rPr>
              <w:t xml:space="preserve">Parish Website.  </w:t>
            </w:r>
            <w:r w:rsidR="000D5FA1" w:rsidRPr="00F2048B">
              <w:rPr>
                <w:rFonts w:cstheme="minorHAnsi"/>
              </w:rPr>
              <w:t>To be put on hold for now and reviewed later in the year.</w:t>
            </w:r>
          </w:p>
          <w:p w14:paraId="3F01E76A" w14:textId="47179F7B" w:rsidR="00EE378E" w:rsidRPr="00F2048B" w:rsidRDefault="00EE378E" w:rsidP="00D661DF">
            <w:pPr>
              <w:contextualSpacing/>
              <w:rPr>
                <w:rFonts w:cstheme="minorHAnsi"/>
              </w:rPr>
            </w:pPr>
          </w:p>
          <w:p w14:paraId="25478188" w14:textId="01034C21" w:rsidR="008321DC" w:rsidRPr="00F2048B" w:rsidRDefault="008321DC" w:rsidP="00D661DF">
            <w:pPr>
              <w:contextualSpacing/>
              <w:rPr>
                <w:rFonts w:cstheme="minorHAnsi"/>
              </w:rPr>
            </w:pPr>
            <w:r w:rsidRPr="00F2048B">
              <w:rPr>
                <w:rFonts w:cstheme="minorHAnsi"/>
              </w:rPr>
              <w:t>All other matters addressed in agenda items below</w:t>
            </w:r>
          </w:p>
        </w:tc>
        <w:tc>
          <w:tcPr>
            <w:tcW w:w="1083" w:type="dxa"/>
          </w:tcPr>
          <w:p w14:paraId="4340FD45" w14:textId="77777777" w:rsidR="00E12845" w:rsidRPr="00F2048B" w:rsidRDefault="00E12845" w:rsidP="00D661DF">
            <w:pPr>
              <w:contextualSpacing/>
              <w:rPr>
                <w:rFonts w:cstheme="minorHAnsi"/>
              </w:rPr>
            </w:pPr>
          </w:p>
          <w:p w14:paraId="2F41291E" w14:textId="77777777" w:rsidR="00031866" w:rsidRPr="00F2048B" w:rsidRDefault="00031866" w:rsidP="00D661DF">
            <w:pPr>
              <w:contextualSpacing/>
              <w:rPr>
                <w:rFonts w:cstheme="minorHAnsi"/>
              </w:rPr>
            </w:pPr>
          </w:p>
          <w:p w14:paraId="71D330B2" w14:textId="77777777" w:rsidR="00031866" w:rsidRPr="00F2048B" w:rsidRDefault="00031866" w:rsidP="00D661DF">
            <w:pPr>
              <w:contextualSpacing/>
              <w:rPr>
                <w:rFonts w:cstheme="minorHAnsi"/>
              </w:rPr>
            </w:pPr>
          </w:p>
          <w:p w14:paraId="4E0023D6" w14:textId="77777777" w:rsidR="00031866" w:rsidRPr="00F2048B" w:rsidRDefault="00031866" w:rsidP="00D661DF">
            <w:pPr>
              <w:contextualSpacing/>
              <w:rPr>
                <w:rFonts w:cstheme="minorHAnsi"/>
              </w:rPr>
            </w:pPr>
          </w:p>
          <w:p w14:paraId="766B964A" w14:textId="77777777" w:rsidR="00031866" w:rsidRPr="00F2048B" w:rsidRDefault="00031866" w:rsidP="00D661DF">
            <w:pPr>
              <w:contextualSpacing/>
              <w:rPr>
                <w:rFonts w:cstheme="minorHAnsi"/>
              </w:rPr>
            </w:pPr>
          </w:p>
          <w:p w14:paraId="18719503" w14:textId="77777777" w:rsidR="00031866" w:rsidRPr="00F2048B" w:rsidRDefault="00031866" w:rsidP="00D661DF">
            <w:pPr>
              <w:contextualSpacing/>
              <w:rPr>
                <w:rFonts w:cstheme="minorHAnsi"/>
              </w:rPr>
            </w:pPr>
          </w:p>
          <w:p w14:paraId="586E5EF1" w14:textId="77777777" w:rsidR="00031866" w:rsidRPr="00F2048B" w:rsidRDefault="00031866" w:rsidP="00D661DF">
            <w:pPr>
              <w:contextualSpacing/>
              <w:rPr>
                <w:rFonts w:cstheme="minorHAnsi"/>
              </w:rPr>
            </w:pPr>
          </w:p>
          <w:p w14:paraId="74293E79" w14:textId="77777777" w:rsidR="003D179E" w:rsidRPr="00F2048B" w:rsidRDefault="003D179E" w:rsidP="00D661DF">
            <w:pPr>
              <w:contextualSpacing/>
              <w:rPr>
                <w:rFonts w:cstheme="minorHAnsi"/>
              </w:rPr>
            </w:pPr>
          </w:p>
          <w:p w14:paraId="04488450" w14:textId="77777777" w:rsidR="003D179E" w:rsidRPr="00F2048B" w:rsidRDefault="003D179E" w:rsidP="00D661DF">
            <w:pPr>
              <w:contextualSpacing/>
              <w:rPr>
                <w:rFonts w:cstheme="minorHAnsi"/>
              </w:rPr>
            </w:pPr>
          </w:p>
          <w:p w14:paraId="4F40D89C" w14:textId="554AF8A7" w:rsidR="00A9019A" w:rsidRPr="00F2048B" w:rsidRDefault="000D5FA1" w:rsidP="00D661DF">
            <w:pPr>
              <w:contextualSpacing/>
              <w:rPr>
                <w:rFonts w:cstheme="minorHAnsi"/>
              </w:rPr>
            </w:pPr>
            <w:r w:rsidRPr="00F2048B">
              <w:rPr>
                <w:rFonts w:cstheme="minorHAnsi"/>
              </w:rPr>
              <w:t>None</w:t>
            </w:r>
          </w:p>
        </w:tc>
      </w:tr>
      <w:tr w:rsidR="005C3D7B" w:rsidRPr="00F2048B" w14:paraId="491CF94C" w14:textId="77777777" w:rsidTr="00FA0CA0">
        <w:tc>
          <w:tcPr>
            <w:tcW w:w="1271" w:type="dxa"/>
          </w:tcPr>
          <w:p w14:paraId="17CE8E35" w14:textId="3308BF67" w:rsidR="006C5A9A" w:rsidRPr="00F2048B" w:rsidRDefault="008321DC" w:rsidP="00D661DF">
            <w:pPr>
              <w:contextualSpacing/>
              <w:rPr>
                <w:rFonts w:cstheme="minorHAnsi"/>
                <w:b/>
              </w:rPr>
            </w:pPr>
            <w:r w:rsidRPr="00F2048B">
              <w:rPr>
                <w:rFonts w:cstheme="minorHAnsi"/>
                <w:b/>
              </w:rPr>
              <w:t>5</w:t>
            </w:r>
          </w:p>
        </w:tc>
        <w:tc>
          <w:tcPr>
            <w:tcW w:w="6662" w:type="dxa"/>
          </w:tcPr>
          <w:p w14:paraId="7F32A34A" w14:textId="77777777" w:rsidR="00914212" w:rsidRPr="00F2048B" w:rsidRDefault="00914212" w:rsidP="00D661DF">
            <w:pPr>
              <w:contextualSpacing/>
              <w:rPr>
                <w:rFonts w:cstheme="minorHAnsi"/>
                <w:b/>
              </w:rPr>
            </w:pPr>
            <w:r w:rsidRPr="00F2048B">
              <w:rPr>
                <w:rFonts w:cstheme="minorHAnsi"/>
                <w:b/>
              </w:rPr>
              <w:t>Report on Clerk items: To discuss and approve further actions where needed</w:t>
            </w:r>
          </w:p>
          <w:p w14:paraId="54AF5A13" w14:textId="77777777" w:rsidR="00914212" w:rsidRPr="00F2048B" w:rsidRDefault="00914212" w:rsidP="00D661DF">
            <w:pPr>
              <w:contextualSpacing/>
              <w:rPr>
                <w:rFonts w:cstheme="minorHAnsi"/>
                <w:b/>
              </w:rPr>
            </w:pPr>
          </w:p>
          <w:p w14:paraId="0A8101BA" w14:textId="61D12027" w:rsidR="00914212" w:rsidRPr="00F2048B" w:rsidRDefault="00914212" w:rsidP="00D661DF">
            <w:pPr>
              <w:pStyle w:val="ListParagraph"/>
              <w:numPr>
                <w:ilvl w:val="0"/>
                <w:numId w:val="26"/>
              </w:numPr>
              <w:spacing w:before="0" w:beforeAutospacing="0" w:after="0" w:afterAutospacing="0"/>
              <w:rPr>
                <w:rFonts w:asciiTheme="minorHAnsi" w:hAnsiTheme="minorHAnsi" w:cstheme="minorHAnsi"/>
              </w:rPr>
            </w:pPr>
            <w:r w:rsidRPr="00F2048B">
              <w:rPr>
                <w:rFonts w:asciiTheme="minorHAnsi" w:hAnsiTheme="minorHAnsi" w:cstheme="minorHAnsi"/>
              </w:rPr>
              <w:t xml:space="preserve">Unity Trust Bank Account   - </w:t>
            </w:r>
            <w:r w:rsidR="000D5FA1" w:rsidRPr="00F2048B">
              <w:rPr>
                <w:rFonts w:asciiTheme="minorHAnsi" w:hAnsiTheme="minorHAnsi" w:cstheme="minorHAnsi"/>
              </w:rPr>
              <w:t>There are still unpresented cheques on the NatWest account.  (CP and Christmas Tree) so switch deferred again.  CW to chase CP.  A</w:t>
            </w:r>
            <w:r w:rsidR="00406CD2" w:rsidRPr="00F2048B">
              <w:rPr>
                <w:rFonts w:asciiTheme="minorHAnsi" w:hAnsiTheme="minorHAnsi" w:cstheme="minorHAnsi"/>
              </w:rPr>
              <w:t>C</w:t>
            </w:r>
            <w:r w:rsidR="000D5FA1" w:rsidRPr="00F2048B">
              <w:rPr>
                <w:rFonts w:asciiTheme="minorHAnsi" w:hAnsiTheme="minorHAnsi" w:cstheme="minorHAnsi"/>
              </w:rPr>
              <w:t xml:space="preserve"> to chase Christmas tree.</w:t>
            </w:r>
          </w:p>
          <w:p w14:paraId="7A820A2D" w14:textId="0FF3EE4A" w:rsidR="003D08DD" w:rsidRPr="00F2048B" w:rsidRDefault="000D5FA1" w:rsidP="00D661DF">
            <w:pPr>
              <w:pStyle w:val="ListParagraph"/>
              <w:numPr>
                <w:ilvl w:val="0"/>
                <w:numId w:val="26"/>
              </w:numPr>
              <w:spacing w:before="0" w:beforeAutospacing="0" w:after="0" w:afterAutospacing="0"/>
              <w:rPr>
                <w:rFonts w:asciiTheme="minorHAnsi" w:hAnsiTheme="minorHAnsi" w:cstheme="minorHAnsi"/>
              </w:rPr>
            </w:pPr>
            <w:r w:rsidRPr="00F2048B">
              <w:rPr>
                <w:rFonts w:asciiTheme="minorHAnsi" w:hAnsiTheme="minorHAnsi" w:cstheme="minorHAnsi"/>
              </w:rPr>
              <w:t>Still awaiting some Cllrs details for adding as signatories.  CW to chase.</w:t>
            </w:r>
          </w:p>
          <w:p w14:paraId="4889C179" w14:textId="5382E1CF" w:rsidR="003D08DD" w:rsidRPr="00F2048B" w:rsidRDefault="00406CD2" w:rsidP="00D661DF">
            <w:pPr>
              <w:pStyle w:val="ListParagraph"/>
              <w:numPr>
                <w:ilvl w:val="0"/>
                <w:numId w:val="26"/>
              </w:numPr>
              <w:spacing w:before="0" w:beforeAutospacing="0" w:after="0" w:afterAutospacing="0"/>
              <w:rPr>
                <w:rFonts w:asciiTheme="minorHAnsi" w:hAnsiTheme="minorHAnsi" w:cstheme="minorHAnsi"/>
              </w:rPr>
            </w:pPr>
            <w:r w:rsidRPr="00F2048B">
              <w:rPr>
                <w:rFonts w:asciiTheme="minorHAnsi" w:hAnsiTheme="minorHAnsi" w:cstheme="minorHAnsi"/>
              </w:rPr>
              <w:t>Clerk advised Council that end -of-year and Governance Returns are underway.</w:t>
            </w:r>
          </w:p>
          <w:p w14:paraId="5F1DA840" w14:textId="282B89F1" w:rsidR="00406CD2" w:rsidRPr="00F2048B" w:rsidRDefault="00406CD2" w:rsidP="00D661DF">
            <w:pPr>
              <w:pStyle w:val="ListParagraph"/>
              <w:numPr>
                <w:ilvl w:val="0"/>
                <w:numId w:val="26"/>
              </w:numPr>
              <w:spacing w:before="0" w:beforeAutospacing="0" w:after="0" w:afterAutospacing="0"/>
              <w:rPr>
                <w:rFonts w:asciiTheme="minorHAnsi" w:hAnsiTheme="minorHAnsi" w:cstheme="minorHAnsi"/>
              </w:rPr>
            </w:pPr>
            <w:r w:rsidRPr="00F2048B">
              <w:rPr>
                <w:rFonts w:asciiTheme="minorHAnsi" w:hAnsiTheme="minorHAnsi" w:cstheme="minorHAnsi"/>
              </w:rPr>
              <w:lastRenderedPageBreak/>
              <w:t>Pro-rating of Sweeper salary, and creation of bank standing orders to pay salaries unanimously approved.</w:t>
            </w:r>
          </w:p>
          <w:p w14:paraId="245D0599" w14:textId="1EE8D10F" w:rsidR="0032708A" w:rsidRPr="00F2048B" w:rsidRDefault="00406CD2" w:rsidP="00D661DF">
            <w:pPr>
              <w:pStyle w:val="ListParagraph"/>
              <w:numPr>
                <w:ilvl w:val="0"/>
                <w:numId w:val="26"/>
              </w:numPr>
              <w:spacing w:before="0" w:beforeAutospacing="0" w:after="0" w:afterAutospacing="0"/>
              <w:rPr>
                <w:rFonts w:asciiTheme="minorHAnsi" w:hAnsiTheme="minorHAnsi" w:cstheme="minorHAnsi"/>
              </w:rPr>
            </w:pPr>
            <w:r w:rsidRPr="00F2048B">
              <w:rPr>
                <w:rFonts w:asciiTheme="minorHAnsi" w:hAnsiTheme="minorHAnsi" w:cstheme="minorHAnsi"/>
              </w:rPr>
              <w:t>Selection of Cll</w:t>
            </w:r>
            <w:r w:rsidR="00CF5725">
              <w:rPr>
                <w:rFonts w:asciiTheme="minorHAnsi" w:hAnsiTheme="minorHAnsi" w:cstheme="minorHAnsi"/>
              </w:rPr>
              <w:t>r</w:t>
            </w:r>
            <w:r w:rsidRPr="00F2048B">
              <w:rPr>
                <w:rFonts w:asciiTheme="minorHAnsi" w:hAnsiTheme="minorHAnsi" w:cstheme="minorHAnsi"/>
              </w:rPr>
              <w:t>s responsible for Finance and HR to be deferred until full council are in attendance.</w:t>
            </w:r>
          </w:p>
        </w:tc>
        <w:tc>
          <w:tcPr>
            <w:tcW w:w="1083" w:type="dxa"/>
          </w:tcPr>
          <w:p w14:paraId="1FAC8B50" w14:textId="77777777" w:rsidR="006C5A9A" w:rsidRPr="00F2048B" w:rsidRDefault="006C5A9A" w:rsidP="00D661DF">
            <w:pPr>
              <w:contextualSpacing/>
              <w:rPr>
                <w:rFonts w:cstheme="minorHAnsi"/>
              </w:rPr>
            </w:pPr>
          </w:p>
          <w:p w14:paraId="39692F8A" w14:textId="77777777" w:rsidR="00031866" w:rsidRPr="00F2048B" w:rsidRDefault="00031866" w:rsidP="00D661DF">
            <w:pPr>
              <w:contextualSpacing/>
              <w:rPr>
                <w:rFonts w:cstheme="minorHAnsi"/>
              </w:rPr>
            </w:pPr>
          </w:p>
          <w:p w14:paraId="135192CF" w14:textId="77777777" w:rsidR="00031866" w:rsidRPr="00F2048B" w:rsidRDefault="00031866" w:rsidP="00D661DF">
            <w:pPr>
              <w:contextualSpacing/>
              <w:rPr>
                <w:rFonts w:cstheme="minorHAnsi"/>
              </w:rPr>
            </w:pPr>
          </w:p>
          <w:p w14:paraId="135B988D" w14:textId="77777777" w:rsidR="00031866" w:rsidRPr="00F2048B" w:rsidRDefault="00031866" w:rsidP="00D661DF">
            <w:pPr>
              <w:contextualSpacing/>
              <w:rPr>
                <w:rFonts w:cstheme="minorHAnsi"/>
              </w:rPr>
            </w:pPr>
          </w:p>
          <w:p w14:paraId="1B10C164" w14:textId="77777777" w:rsidR="00723789" w:rsidRPr="00F2048B" w:rsidRDefault="00723789" w:rsidP="00D661DF">
            <w:pPr>
              <w:contextualSpacing/>
              <w:rPr>
                <w:rFonts w:cstheme="minorHAnsi"/>
              </w:rPr>
            </w:pPr>
          </w:p>
          <w:p w14:paraId="50E0CA74" w14:textId="77777777" w:rsidR="003C69B6" w:rsidRPr="00F2048B" w:rsidRDefault="003C69B6" w:rsidP="00D661DF">
            <w:pPr>
              <w:contextualSpacing/>
              <w:rPr>
                <w:rFonts w:cstheme="minorHAnsi"/>
              </w:rPr>
            </w:pPr>
          </w:p>
          <w:p w14:paraId="1D29EFBF" w14:textId="2BF180EB" w:rsidR="00A6107E" w:rsidRPr="00F2048B" w:rsidRDefault="00CF5725" w:rsidP="00D661DF">
            <w:pPr>
              <w:contextualSpacing/>
              <w:rPr>
                <w:rFonts w:cstheme="minorHAnsi"/>
              </w:rPr>
            </w:pPr>
            <w:r>
              <w:rPr>
                <w:rFonts w:cstheme="minorHAnsi"/>
              </w:rPr>
              <w:t xml:space="preserve"> </w:t>
            </w:r>
            <w:r w:rsidR="00491817" w:rsidRPr="00F2048B">
              <w:rPr>
                <w:rFonts w:cstheme="minorHAnsi"/>
              </w:rPr>
              <w:t>CW</w:t>
            </w:r>
            <w:r w:rsidR="00406CD2" w:rsidRPr="00F2048B">
              <w:rPr>
                <w:rFonts w:cstheme="minorHAnsi"/>
              </w:rPr>
              <w:t>/AC</w:t>
            </w:r>
          </w:p>
          <w:p w14:paraId="42695045" w14:textId="77777777" w:rsidR="00A6107E" w:rsidRPr="00F2048B" w:rsidRDefault="00A6107E" w:rsidP="00D661DF">
            <w:pPr>
              <w:contextualSpacing/>
              <w:rPr>
                <w:rFonts w:cstheme="minorHAnsi"/>
              </w:rPr>
            </w:pPr>
          </w:p>
          <w:p w14:paraId="35FB1877" w14:textId="6AEB9361" w:rsidR="00A6107E" w:rsidRPr="00F2048B" w:rsidRDefault="00CF5725" w:rsidP="00D661DF">
            <w:pPr>
              <w:contextualSpacing/>
              <w:rPr>
                <w:rFonts w:cstheme="minorHAnsi"/>
              </w:rPr>
            </w:pPr>
            <w:r>
              <w:rPr>
                <w:rFonts w:cstheme="minorHAnsi"/>
              </w:rPr>
              <w:t xml:space="preserve">   </w:t>
            </w:r>
            <w:r w:rsidR="003D08DD" w:rsidRPr="00F2048B">
              <w:rPr>
                <w:rFonts w:cstheme="minorHAnsi"/>
              </w:rPr>
              <w:t>CW</w:t>
            </w:r>
          </w:p>
          <w:p w14:paraId="1776518C" w14:textId="77777777" w:rsidR="00A6107E" w:rsidRPr="00F2048B" w:rsidRDefault="00A6107E" w:rsidP="00D661DF">
            <w:pPr>
              <w:contextualSpacing/>
              <w:rPr>
                <w:rFonts w:cstheme="minorHAnsi"/>
              </w:rPr>
            </w:pPr>
          </w:p>
          <w:p w14:paraId="06E35ED7" w14:textId="67A865C5" w:rsidR="00406CD2" w:rsidRPr="00F2048B" w:rsidRDefault="003A15A3" w:rsidP="00D661DF">
            <w:pPr>
              <w:contextualSpacing/>
              <w:rPr>
                <w:rFonts w:cstheme="minorHAnsi"/>
              </w:rPr>
            </w:pPr>
            <w:r w:rsidRPr="00F2048B">
              <w:rPr>
                <w:rFonts w:cstheme="minorHAnsi"/>
              </w:rPr>
              <w:t xml:space="preserve">  </w:t>
            </w:r>
            <w:r w:rsidR="00406CD2" w:rsidRPr="00F2048B">
              <w:rPr>
                <w:rFonts w:cstheme="minorHAnsi"/>
              </w:rPr>
              <w:t xml:space="preserve"> </w:t>
            </w:r>
            <w:r w:rsidR="00CF5725" w:rsidRPr="00F2048B">
              <w:rPr>
                <w:rFonts w:cstheme="minorHAnsi"/>
              </w:rPr>
              <w:t>CW</w:t>
            </w:r>
          </w:p>
          <w:p w14:paraId="29135DE4" w14:textId="6A81F289" w:rsidR="003A15A3" w:rsidRPr="00F2048B" w:rsidRDefault="00406CD2" w:rsidP="00D661DF">
            <w:pPr>
              <w:contextualSpacing/>
              <w:rPr>
                <w:rFonts w:cstheme="minorHAnsi"/>
              </w:rPr>
            </w:pPr>
            <w:r w:rsidRPr="00F2048B">
              <w:rPr>
                <w:rFonts w:cstheme="minorHAnsi"/>
              </w:rPr>
              <w:lastRenderedPageBreak/>
              <w:t xml:space="preserve">   </w:t>
            </w:r>
            <w:r w:rsidR="003A15A3" w:rsidRPr="00F2048B">
              <w:rPr>
                <w:rFonts w:cstheme="minorHAnsi"/>
              </w:rPr>
              <w:t xml:space="preserve"> </w:t>
            </w:r>
          </w:p>
          <w:p w14:paraId="4F483D4D" w14:textId="57F06BBB" w:rsidR="003A15A3" w:rsidRPr="00F2048B" w:rsidRDefault="003A15A3" w:rsidP="00D661DF">
            <w:pPr>
              <w:contextualSpacing/>
              <w:rPr>
                <w:rFonts w:cstheme="minorHAnsi"/>
              </w:rPr>
            </w:pPr>
            <w:r w:rsidRPr="00F2048B">
              <w:rPr>
                <w:rFonts w:cstheme="minorHAnsi"/>
              </w:rPr>
              <w:t xml:space="preserve">    CW</w:t>
            </w:r>
          </w:p>
          <w:p w14:paraId="305E23BC" w14:textId="77777777" w:rsidR="003A15A3" w:rsidRPr="00F2048B" w:rsidRDefault="003A15A3" w:rsidP="00D661DF">
            <w:pPr>
              <w:contextualSpacing/>
              <w:rPr>
                <w:rFonts w:cstheme="minorHAnsi"/>
              </w:rPr>
            </w:pPr>
          </w:p>
          <w:p w14:paraId="3B79C23A" w14:textId="16426D2E" w:rsidR="00406CD2" w:rsidRPr="00F2048B" w:rsidRDefault="00406CD2" w:rsidP="00D661DF">
            <w:pPr>
              <w:contextualSpacing/>
              <w:rPr>
                <w:rFonts w:cstheme="minorHAnsi"/>
              </w:rPr>
            </w:pPr>
            <w:r w:rsidRPr="00F2048B">
              <w:rPr>
                <w:rFonts w:cstheme="minorHAnsi"/>
              </w:rPr>
              <w:t xml:space="preserve">   </w:t>
            </w:r>
            <w:r w:rsidR="00CF5725">
              <w:rPr>
                <w:rFonts w:cstheme="minorHAnsi"/>
              </w:rPr>
              <w:t xml:space="preserve"> </w:t>
            </w:r>
            <w:r w:rsidRPr="00F2048B">
              <w:rPr>
                <w:rFonts w:cstheme="minorHAnsi"/>
              </w:rPr>
              <w:t>CW</w:t>
            </w:r>
          </w:p>
        </w:tc>
      </w:tr>
      <w:tr w:rsidR="005C3D7B" w:rsidRPr="00F2048B" w14:paraId="127F83D4" w14:textId="77777777" w:rsidTr="00FA0CA0">
        <w:tc>
          <w:tcPr>
            <w:tcW w:w="1271" w:type="dxa"/>
          </w:tcPr>
          <w:p w14:paraId="7794A45C" w14:textId="7B5E0FA0" w:rsidR="007A3610" w:rsidRPr="00F2048B" w:rsidRDefault="003C69B6" w:rsidP="00D661DF">
            <w:pPr>
              <w:contextualSpacing/>
              <w:rPr>
                <w:rFonts w:cstheme="minorHAnsi"/>
              </w:rPr>
            </w:pPr>
            <w:r w:rsidRPr="00F2048B">
              <w:rPr>
                <w:rFonts w:cstheme="minorHAnsi"/>
                <w:b/>
              </w:rPr>
              <w:lastRenderedPageBreak/>
              <w:t>6</w:t>
            </w:r>
          </w:p>
        </w:tc>
        <w:tc>
          <w:tcPr>
            <w:tcW w:w="6662" w:type="dxa"/>
          </w:tcPr>
          <w:p w14:paraId="1C724FC4" w14:textId="57F9C219" w:rsidR="0051368C" w:rsidRPr="00F2048B" w:rsidRDefault="0051368C" w:rsidP="00D661DF">
            <w:pPr>
              <w:contextualSpacing/>
              <w:rPr>
                <w:rFonts w:cstheme="minorHAnsi"/>
                <w:b/>
              </w:rPr>
            </w:pPr>
            <w:r w:rsidRPr="00F2048B">
              <w:rPr>
                <w:rFonts w:cstheme="minorHAnsi"/>
                <w:b/>
              </w:rPr>
              <w:t>Financ</w:t>
            </w:r>
            <w:r w:rsidR="004E73FD" w:rsidRPr="00F2048B">
              <w:rPr>
                <w:rFonts w:cstheme="minorHAnsi"/>
                <w:b/>
              </w:rPr>
              <w:t>es</w:t>
            </w:r>
          </w:p>
          <w:p w14:paraId="686ACCDF" w14:textId="77777777" w:rsidR="0051368C" w:rsidRPr="00F2048B" w:rsidRDefault="0051368C" w:rsidP="00D661DF">
            <w:pPr>
              <w:contextualSpacing/>
              <w:rPr>
                <w:rFonts w:cstheme="minorHAnsi"/>
                <w:b/>
              </w:rPr>
            </w:pPr>
          </w:p>
          <w:p w14:paraId="64426977" w14:textId="77777777" w:rsidR="0051368C" w:rsidRPr="00F2048B" w:rsidRDefault="0051368C" w:rsidP="00D661DF">
            <w:pPr>
              <w:pStyle w:val="ListParagraph"/>
              <w:numPr>
                <w:ilvl w:val="1"/>
                <w:numId w:val="8"/>
              </w:numPr>
              <w:spacing w:before="0" w:beforeAutospacing="0" w:after="0" w:afterAutospacing="0"/>
              <w:ind w:left="720"/>
              <w:rPr>
                <w:rFonts w:asciiTheme="minorHAnsi" w:hAnsiTheme="minorHAnsi" w:cstheme="minorHAnsi"/>
              </w:rPr>
            </w:pPr>
            <w:r w:rsidRPr="00F2048B">
              <w:rPr>
                <w:rFonts w:asciiTheme="minorHAnsi" w:hAnsiTheme="minorHAnsi" w:cstheme="minorHAnsi"/>
              </w:rPr>
              <w:t xml:space="preserve">Financial reports  </w:t>
            </w:r>
          </w:p>
          <w:p w14:paraId="62D4EDFE" w14:textId="77777777" w:rsidR="009A07ED" w:rsidRPr="00F2048B" w:rsidRDefault="009A07ED" w:rsidP="00D661DF">
            <w:pPr>
              <w:pStyle w:val="ListParagraph"/>
              <w:spacing w:before="0" w:beforeAutospacing="0" w:after="0" w:afterAutospacing="0"/>
              <w:rPr>
                <w:rFonts w:asciiTheme="minorHAnsi" w:hAnsiTheme="minorHAnsi" w:cstheme="minorHAnsi"/>
              </w:rPr>
            </w:pPr>
            <w:r w:rsidRPr="00F2048B">
              <w:rPr>
                <w:rFonts w:asciiTheme="minorHAnsi" w:hAnsiTheme="minorHAnsi" w:cstheme="minorHAnsi"/>
              </w:rPr>
              <w:t>The finance report was reviewed and approved by the Council unanimously. A copy is attached to these minutes.</w:t>
            </w:r>
          </w:p>
          <w:p w14:paraId="42C9F03B" w14:textId="6D6FC58C" w:rsidR="00C301E0" w:rsidRPr="00F2048B" w:rsidRDefault="0051368C" w:rsidP="00D661DF">
            <w:pPr>
              <w:pStyle w:val="ListParagraph"/>
              <w:numPr>
                <w:ilvl w:val="1"/>
                <w:numId w:val="8"/>
              </w:numPr>
              <w:spacing w:before="0" w:beforeAutospacing="0" w:after="0" w:afterAutospacing="0"/>
              <w:ind w:left="720"/>
              <w:rPr>
                <w:rFonts w:asciiTheme="minorHAnsi" w:hAnsiTheme="minorHAnsi" w:cstheme="minorHAnsi"/>
              </w:rPr>
            </w:pPr>
            <w:r w:rsidRPr="00F2048B">
              <w:rPr>
                <w:rFonts w:asciiTheme="minorHAnsi" w:hAnsiTheme="minorHAnsi" w:cstheme="minorHAnsi"/>
              </w:rPr>
              <w:t>To confirm payments (see financial report)</w:t>
            </w:r>
            <w:r w:rsidR="00D97C57" w:rsidRPr="00F2048B">
              <w:rPr>
                <w:rFonts w:asciiTheme="minorHAnsi" w:hAnsiTheme="minorHAnsi" w:cstheme="minorHAnsi"/>
              </w:rPr>
              <w:t xml:space="preserve">. These were unanimously </w:t>
            </w:r>
            <w:r w:rsidR="00246C1D" w:rsidRPr="00F2048B">
              <w:rPr>
                <w:rFonts w:asciiTheme="minorHAnsi" w:hAnsiTheme="minorHAnsi" w:cstheme="minorHAnsi"/>
              </w:rPr>
              <w:t>agreed</w:t>
            </w:r>
            <w:r w:rsidR="003D08DD" w:rsidRPr="00F2048B">
              <w:rPr>
                <w:rFonts w:asciiTheme="minorHAnsi" w:hAnsiTheme="minorHAnsi" w:cstheme="minorHAnsi"/>
              </w:rPr>
              <w:t xml:space="preserve">.  </w:t>
            </w:r>
            <w:r w:rsidR="00406CD2" w:rsidRPr="00F2048B">
              <w:rPr>
                <w:rFonts w:asciiTheme="minorHAnsi" w:hAnsiTheme="minorHAnsi" w:cstheme="minorHAnsi"/>
              </w:rPr>
              <w:t>Payments were authorised by PC and MS.</w:t>
            </w:r>
          </w:p>
          <w:p w14:paraId="0106D848" w14:textId="021DA044" w:rsidR="00A0627E" w:rsidRPr="00F2048B" w:rsidRDefault="002B6839" w:rsidP="00BD3F4F">
            <w:pPr>
              <w:pStyle w:val="ListParagraph"/>
              <w:numPr>
                <w:ilvl w:val="1"/>
                <w:numId w:val="8"/>
              </w:numPr>
              <w:spacing w:before="0" w:beforeAutospacing="0" w:after="0" w:afterAutospacing="0"/>
              <w:ind w:left="720"/>
              <w:rPr>
                <w:rFonts w:asciiTheme="minorHAnsi" w:hAnsiTheme="minorHAnsi" w:cstheme="minorHAnsi"/>
              </w:rPr>
            </w:pPr>
            <w:r w:rsidRPr="00F2048B">
              <w:rPr>
                <w:rFonts w:asciiTheme="minorHAnsi" w:hAnsiTheme="minorHAnsi" w:cstheme="minorHAnsi"/>
              </w:rPr>
              <w:t xml:space="preserve">Salary </w:t>
            </w:r>
            <w:proofErr w:type="spellStart"/>
            <w:r w:rsidRPr="00F2048B">
              <w:rPr>
                <w:rFonts w:asciiTheme="minorHAnsi" w:hAnsiTheme="minorHAnsi" w:cstheme="minorHAnsi"/>
              </w:rPr>
              <w:t>rises</w:t>
            </w:r>
            <w:proofErr w:type="spellEnd"/>
            <w:r w:rsidRPr="00F2048B">
              <w:rPr>
                <w:rFonts w:asciiTheme="minorHAnsi" w:hAnsiTheme="minorHAnsi" w:cstheme="minorHAnsi"/>
              </w:rPr>
              <w:t xml:space="preserve"> for Sweeper (minimum wage raise) and Clerk (pay scale raise) were unanimously approved.</w:t>
            </w:r>
          </w:p>
        </w:tc>
        <w:tc>
          <w:tcPr>
            <w:tcW w:w="1083" w:type="dxa"/>
          </w:tcPr>
          <w:p w14:paraId="7EA3E9CA" w14:textId="77777777" w:rsidR="007A3610" w:rsidRPr="00F2048B" w:rsidRDefault="007A3610" w:rsidP="00D661DF">
            <w:pPr>
              <w:contextualSpacing/>
              <w:rPr>
                <w:rFonts w:cstheme="minorHAnsi"/>
              </w:rPr>
            </w:pPr>
          </w:p>
          <w:p w14:paraId="714CEDF5" w14:textId="77777777" w:rsidR="009A07ED" w:rsidRPr="00F2048B" w:rsidRDefault="009A07ED" w:rsidP="00D661DF">
            <w:pPr>
              <w:contextualSpacing/>
              <w:rPr>
                <w:rFonts w:cstheme="minorHAnsi"/>
              </w:rPr>
            </w:pPr>
          </w:p>
          <w:p w14:paraId="2F51B3E2" w14:textId="77777777" w:rsidR="009A07ED" w:rsidRPr="00F2048B" w:rsidRDefault="009A07ED" w:rsidP="00D661DF">
            <w:pPr>
              <w:contextualSpacing/>
              <w:rPr>
                <w:rFonts w:cstheme="minorHAnsi"/>
              </w:rPr>
            </w:pPr>
          </w:p>
          <w:p w14:paraId="6C6EC3E2" w14:textId="77777777" w:rsidR="007A3610" w:rsidRPr="00F2048B" w:rsidRDefault="007A3610" w:rsidP="00D661DF">
            <w:pPr>
              <w:contextualSpacing/>
              <w:rPr>
                <w:rFonts w:cstheme="minorHAnsi"/>
              </w:rPr>
            </w:pPr>
          </w:p>
          <w:p w14:paraId="705DACAF" w14:textId="77777777" w:rsidR="009A07ED" w:rsidRPr="00F2048B" w:rsidRDefault="009A07ED" w:rsidP="00D661DF">
            <w:pPr>
              <w:contextualSpacing/>
              <w:rPr>
                <w:rFonts w:cstheme="minorHAnsi"/>
              </w:rPr>
            </w:pPr>
          </w:p>
          <w:p w14:paraId="54B6B1E1" w14:textId="77777777" w:rsidR="009A07ED" w:rsidRPr="00F2048B" w:rsidRDefault="009A07ED" w:rsidP="00D661DF">
            <w:pPr>
              <w:contextualSpacing/>
              <w:rPr>
                <w:rFonts w:cstheme="minorHAnsi"/>
              </w:rPr>
            </w:pPr>
          </w:p>
          <w:p w14:paraId="7FD2EBC3" w14:textId="77777777" w:rsidR="009A07ED" w:rsidRPr="00F2048B" w:rsidRDefault="009A07ED" w:rsidP="00D661DF">
            <w:pPr>
              <w:contextualSpacing/>
              <w:rPr>
                <w:rFonts w:cstheme="minorHAnsi"/>
              </w:rPr>
            </w:pPr>
          </w:p>
          <w:p w14:paraId="6A8B5E53" w14:textId="77777777" w:rsidR="00AF606E" w:rsidRPr="00F2048B" w:rsidRDefault="00AF606E" w:rsidP="00D661DF">
            <w:pPr>
              <w:contextualSpacing/>
              <w:rPr>
                <w:rFonts w:cstheme="minorHAnsi"/>
              </w:rPr>
            </w:pPr>
          </w:p>
          <w:p w14:paraId="3AACCE9F" w14:textId="1E7350DA" w:rsidR="00AF606E" w:rsidRPr="00F2048B" w:rsidRDefault="00AF606E" w:rsidP="00D661DF">
            <w:pPr>
              <w:contextualSpacing/>
              <w:rPr>
                <w:rFonts w:cstheme="minorHAnsi"/>
              </w:rPr>
            </w:pPr>
          </w:p>
        </w:tc>
      </w:tr>
      <w:tr w:rsidR="009C4B94" w:rsidRPr="00F2048B" w14:paraId="26103B5B" w14:textId="77777777" w:rsidTr="00FA0CA0">
        <w:tc>
          <w:tcPr>
            <w:tcW w:w="1271" w:type="dxa"/>
          </w:tcPr>
          <w:p w14:paraId="2083AECB" w14:textId="57C1CE86" w:rsidR="009C4B94" w:rsidRPr="00F2048B" w:rsidRDefault="009C4B94" w:rsidP="00D661DF">
            <w:pPr>
              <w:contextualSpacing/>
              <w:rPr>
                <w:rFonts w:cstheme="minorHAnsi"/>
                <w:b/>
              </w:rPr>
            </w:pPr>
            <w:r w:rsidRPr="00F2048B">
              <w:rPr>
                <w:rFonts w:cstheme="minorHAnsi"/>
                <w:b/>
              </w:rPr>
              <w:t>7</w:t>
            </w:r>
          </w:p>
        </w:tc>
        <w:tc>
          <w:tcPr>
            <w:tcW w:w="6662" w:type="dxa"/>
          </w:tcPr>
          <w:p w14:paraId="75555A9B" w14:textId="6681CFF6" w:rsidR="009C4B94" w:rsidRPr="00F2048B" w:rsidRDefault="009C4B94" w:rsidP="00D661DF">
            <w:pPr>
              <w:contextualSpacing/>
              <w:rPr>
                <w:rFonts w:cstheme="minorHAnsi"/>
                <w:b/>
              </w:rPr>
            </w:pPr>
            <w:r w:rsidRPr="00F2048B">
              <w:rPr>
                <w:rFonts w:cstheme="minorHAnsi"/>
                <w:b/>
              </w:rPr>
              <w:t>Village Maintenance</w:t>
            </w:r>
          </w:p>
          <w:p w14:paraId="1C1975C6" w14:textId="6A5DC717" w:rsidR="009C4B94" w:rsidRPr="00F2048B" w:rsidRDefault="00E62D9E" w:rsidP="00D661DF">
            <w:pPr>
              <w:pStyle w:val="ListParagraph"/>
              <w:numPr>
                <w:ilvl w:val="0"/>
                <w:numId w:val="34"/>
              </w:numPr>
              <w:spacing w:after="0" w:afterAutospacing="0"/>
              <w:rPr>
                <w:rFonts w:asciiTheme="minorHAnsi" w:hAnsiTheme="minorHAnsi" w:cstheme="minorHAnsi"/>
                <w:b/>
                <w:u w:val="single"/>
              </w:rPr>
            </w:pPr>
            <w:r w:rsidRPr="00F2048B">
              <w:rPr>
                <w:rFonts w:asciiTheme="minorHAnsi" w:hAnsiTheme="minorHAnsi" w:cstheme="minorHAnsi"/>
                <w:b/>
              </w:rPr>
              <w:t xml:space="preserve">The Cross.  </w:t>
            </w:r>
            <w:r w:rsidRPr="00F2048B">
              <w:rPr>
                <w:rFonts w:asciiTheme="minorHAnsi" w:hAnsiTheme="minorHAnsi" w:cstheme="minorHAnsi"/>
                <w:bCs/>
              </w:rPr>
              <w:t xml:space="preserve">Planting and maintenance to be deferred until after </w:t>
            </w:r>
            <w:r w:rsidR="00AC4163">
              <w:rPr>
                <w:rFonts w:asciiTheme="minorHAnsi" w:hAnsiTheme="minorHAnsi" w:cstheme="minorHAnsi"/>
                <w:bCs/>
              </w:rPr>
              <w:t>E</w:t>
            </w:r>
            <w:r w:rsidRPr="00F2048B">
              <w:rPr>
                <w:rFonts w:asciiTheme="minorHAnsi" w:hAnsiTheme="minorHAnsi" w:cstheme="minorHAnsi"/>
                <w:bCs/>
              </w:rPr>
              <w:t xml:space="preserve">aster to allow spring </w:t>
            </w:r>
            <w:proofErr w:type="gramStart"/>
            <w:r w:rsidRPr="00F2048B">
              <w:rPr>
                <w:rFonts w:asciiTheme="minorHAnsi" w:hAnsiTheme="minorHAnsi" w:cstheme="minorHAnsi"/>
                <w:bCs/>
              </w:rPr>
              <w:t>growt</w:t>
            </w:r>
            <w:r w:rsidR="00F2048B" w:rsidRPr="00F2048B">
              <w:rPr>
                <w:rFonts w:asciiTheme="minorHAnsi" w:hAnsiTheme="minorHAnsi" w:cstheme="minorHAnsi"/>
                <w:bCs/>
              </w:rPr>
              <w:t>h, but</w:t>
            </w:r>
            <w:proofErr w:type="gramEnd"/>
            <w:r w:rsidR="00F2048B" w:rsidRPr="00F2048B">
              <w:rPr>
                <w:rFonts w:asciiTheme="minorHAnsi" w:hAnsiTheme="minorHAnsi" w:cstheme="minorHAnsi"/>
                <w:bCs/>
              </w:rPr>
              <w:t xml:space="preserve"> noted that work needs to be done before the Jubilee.</w:t>
            </w:r>
          </w:p>
          <w:p w14:paraId="76D56747" w14:textId="76018AD5" w:rsidR="00F2048B" w:rsidRPr="00F2048B" w:rsidRDefault="00F2048B" w:rsidP="00D661DF">
            <w:pPr>
              <w:pStyle w:val="ListParagraph"/>
              <w:numPr>
                <w:ilvl w:val="0"/>
                <w:numId w:val="34"/>
              </w:numPr>
              <w:spacing w:after="0" w:afterAutospacing="0"/>
              <w:rPr>
                <w:rFonts w:asciiTheme="minorHAnsi" w:hAnsiTheme="minorHAnsi" w:cstheme="minorHAnsi"/>
                <w:b/>
                <w:u w:val="single"/>
              </w:rPr>
            </w:pPr>
            <w:r w:rsidRPr="00F2048B">
              <w:rPr>
                <w:rFonts w:asciiTheme="minorHAnsi" w:hAnsiTheme="minorHAnsi" w:cstheme="minorHAnsi"/>
                <w:b/>
              </w:rPr>
              <w:t>Walnut Tree Close.</w:t>
            </w:r>
            <w:r w:rsidRPr="00F2048B">
              <w:rPr>
                <w:rFonts w:asciiTheme="minorHAnsi" w:hAnsiTheme="minorHAnsi" w:cstheme="minorHAnsi"/>
                <w:bCs/>
              </w:rPr>
              <w:t xml:space="preserve">  Still in progress. PC to chase JC by email.</w:t>
            </w:r>
          </w:p>
        </w:tc>
        <w:tc>
          <w:tcPr>
            <w:tcW w:w="1083" w:type="dxa"/>
          </w:tcPr>
          <w:p w14:paraId="792EB8E1" w14:textId="77777777" w:rsidR="00F2048B" w:rsidRPr="00F2048B" w:rsidRDefault="00F2048B" w:rsidP="00D661DF">
            <w:pPr>
              <w:contextualSpacing/>
              <w:rPr>
                <w:rFonts w:cstheme="minorHAnsi"/>
              </w:rPr>
            </w:pPr>
          </w:p>
          <w:p w14:paraId="54EE2CE7" w14:textId="77777777" w:rsidR="00F2048B" w:rsidRPr="00F2048B" w:rsidRDefault="00F2048B" w:rsidP="00D661DF">
            <w:pPr>
              <w:contextualSpacing/>
              <w:rPr>
                <w:rFonts w:cstheme="minorHAnsi"/>
              </w:rPr>
            </w:pPr>
          </w:p>
          <w:p w14:paraId="606F0C92" w14:textId="77777777" w:rsidR="00F2048B" w:rsidRPr="00F2048B" w:rsidRDefault="00F2048B" w:rsidP="00D661DF">
            <w:pPr>
              <w:contextualSpacing/>
              <w:rPr>
                <w:rFonts w:cstheme="minorHAnsi"/>
              </w:rPr>
            </w:pPr>
          </w:p>
          <w:p w14:paraId="466E9C29" w14:textId="77777777" w:rsidR="00F2048B" w:rsidRPr="00F2048B" w:rsidRDefault="00F2048B" w:rsidP="00D661DF">
            <w:pPr>
              <w:contextualSpacing/>
              <w:rPr>
                <w:rFonts w:cstheme="minorHAnsi"/>
              </w:rPr>
            </w:pPr>
          </w:p>
          <w:p w14:paraId="607802D0" w14:textId="77777777" w:rsidR="009C4B94" w:rsidRPr="00F2048B" w:rsidRDefault="00F2048B" w:rsidP="00D661DF">
            <w:pPr>
              <w:contextualSpacing/>
              <w:rPr>
                <w:rFonts w:cstheme="minorHAnsi"/>
              </w:rPr>
            </w:pPr>
            <w:r w:rsidRPr="00F2048B">
              <w:rPr>
                <w:rFonts w:cstheme="minorHAnsi"/>
              </w:rPr>
              <w:t>PC/ES</w:t>
            </w:r>
          </w:p>
          <w:p w14:paraId="73E7FE35" w14:textId="362451CA" w:rsidR="00F2048B" w:rsidRPr="00F2048B" w:rsidRDefault="00F2048B" w:rsidP="00D661DF">
            <w:pPr>
              <w:contextualSpacing/>
              <w:rPr>
                <w:rFonts w:cstheme="minorHAnsi"/>
              </w:rPr>
            </w:pPr>
            <w:r w:rsidRPr="00F2048B">
              <w:rPr>
                <w:rFonts w:cstheme="minorHAnsi"/>
              </w:rPr>
              <w:t>PC/JC</w:t>
            </w:r>
          </w:p>
        </w:tc>
      </w:tr>
      <w:tr w:rsidR="00D661DF" w:rsidRPr="00F2048B" w14:paraId="66924225" w14:textId="77777777" w:rsidTr="00FA0CA0">
        <w:tc>
          <w:tcPr>
            <w:tcW w:w="1271" w:type="dxa"/>
          </w:tcPr>
          <w:p w14:paraId="0EB1CBC9" w14:textId="327772CB" w:rsidR="00D661DF" w:rsidRPr="00F2048B" w:rsidRDefault="00E97408" w:rsidP="00D661DF">
            <w:pPr>
              <w:contextualSpacing/>
              <w:rPr>
                <w:rFonts w:cstheme="minorHAnsi"/>
                <w:b/>
              </w:rPr>
            </w:pPr>
            <w:r>
              <w:rPr>
                <w:rFonts w:cstheme="minorHAnsi"/>
                <w:b/>
              </w:rPr>
              <w:t>8</w:t>
            </w:r>
          </w:p>
        </w:tc>
        <w:tc>
          <w:tcPr>
            <w:tcW w:w="6662" w:type="dxa"/>
          </w:tcPr>
          <w:p w14:paraId="350BA640" w14:textId="163B4F2A" w:rsidR="00D661DF" w:rsidRPr="00D661DF" w:rsidRDefault="00D661DF" w:rsidP="00D661DF">
            <w:pPr>
              <w:autoSpaceDE w:val="0"/>
              <w:autoSpaceDN w:val="0"/>
              <w:adjustRightInd w:val="0"/>
              <w:rPr>
                <w:rFonts w:cstheme="minorHAnsi"/>
              </w:rPr>
            </w:pPr>
            <w:r w:rsidRPr="00D661DF">
              <w:rPr>
                <w:rFonts w:cstheme="minorHAnsi"/>
                <w:b/>
              </w:rPr>
              <w:t xml:space="preserve">Play </w:t>
            </w:r>
            <w:r w:rsidR="00BF75E0">
              <w:rPr>
                <w:rFonts w:cstheme="minorHAnsi"/>
                <w:b/>
              </w:rPr>
              <w:t>A</w:t>
            </w:r>
            <w:r w:rsidRPr="00D661DF">
              <w:rPr>
                <w:rFonts w:cstheme="minorHAnsi"/>
                <w:b/>
              </w:rPr>
              <w:t>rea</w:t>
            </w:r>
          </w:p>
          <w:p w14:paraId="7BD236B9" w14:textId="33AAAD31" w:rsidR="00D661DF" w:rsidRPr="00D661DF" w:rsidRDefault="00D661DF" w:rsidP="00D661DF">
            <w:pPr>
              <w:pStyle w:val="ListParagraph"/>
              <w:numPr>
                <w:ilvl w:val="0"/>
                <w:numId w:val="37"/>
              </w:numPr>
              <w:autoSpaceDE w:val="0"/>
              <w:autoSpaceDN w:val="0"/>
              <w:adjustRightInd w:val="0"/>
              <w:spacing w:after="0"/>
              <w:rPr>
                <w:rFonts w:asciiTheme="minorHAnsi" w:hAnsiTheme="minorHAnsi" w:cstheme="minorHAnsi"/>
              </w:rPr>
            </w:pPr>
            <w:r w:rsidRPr="00D661DF">
              <w:rPr>
                <w:rFonts w:asciiTheme="minorHAnsi" w:hAnsiTheme="minorHAnsi" w:cstheme="minorHAnsi"/>
                <w:bCs/>
              </w:rPr>
              <w:t xml:space="preserve">The entrance to the Glebe needs attention and protection as it gets </w:t>
            </w:r>
            <w:proofErr w:type="gramStart"/>
            <w:r w:rsidRPr="00D661DF">
              <w:rPr>
                <w:rFonts w:asciiTheme="minorHAnsi" w:hAnsiTheme="minorHAnsi" w:cstheme="minorHAnsi"/>
                <w:bCs/>
              </w:rPr>
              <w:t>muddy</w:t>
            </w:r>
            <w:proofErr w:type="gramEnd"/>
            <w:r w:rsidRPr="00D661DF">
              <w:rPr>
                <w:rFonts w:asciiTheme="minorHAnsi" w:hAnsiTheme="minorHAnsi" w:cstheme="minorHAnsi"/>
                <w:bCs/>
              </w:rPr>
              <w:t xml:space="preserve"> and traffic will be higher.  Council and PAG to investigate options for levelling off and future protection.</w:t>
            </w:r>
            <w:r w:rsidR="004B3195">
              <w:rPr>
                <w:rFonts w:asciiTheme="minorHAnsi" w:hAnsiTheme="minorHAnsi" w:cstheme="minorHAnsi"/>
                <w:bCs/>
              </w:rPr>
              <w:t xml:space="preserve">  All Cllrs agree.</w:t>
            </w:r>
          </w:p>
          <w:p w14:paraId="4A8A4F04" w14:textId="7C58B1BB" w:rsidR="00D661DF" w:rsidRPr="00D661DF" w:rsidRDefault="00D661DF" w:rsidP="00D661DF">
            <w:pPr>
              <w:pStyle w:val="ListParagraph"/>
              <w:numPr>
                <w:ilvl w:val="0"/>
                <w:numId w:val="37"/>
              </w:numPr>
              <w:autoSpaceDE w:val="0"/>
              <w:autoSpaceDN w:val="0"/>
              <w:adjustRightInd w:val="0"/>
              <w:spacing w:after="0"/>
              <w:rPr>
                <w:rFonts w:asciiTheme="minorHAnsi" w:hAnsiTheme="minorHAnsi" w:cstheme="minorHAnsi"/>
                <w:bCs/>
              </w:rPr>
            </w:pPr>
            <w:r w:rsidRPr="00D661DF">
              <w:rPr>
                <w:rFonts w:asciiTheme="minorHAnsi" w:hAnsiTheme="minorHAnsi" w:cstheme="minorHAnsi"/>
                <w:bCs/>
              </w:rPr>
              <w:t>An individual</w:t>
            </w:r>
            <w:r>
              <w:rPr>
                <w:rFonts w:asciiTheme="minorHAnsi" w:hAnsiTheme="minorHAnsi" w:cstheme="minorHAnsi"/>
                <w:bCs/>
              </w:rPr>
              <w:t xml:space="preserve"> Insurance</w:t>
            </w:r>
            <w:r w:rsidRPr="00D661DF">
              <w:rPr>
                <w:rFonts w:asciiTheme="minorHAnsi" w:hAnsiTheme="minorHAnsi" w:cstheme="minorHAnsi"/>
                <w:bCs/>
              </w:rPr>
              <w:t xml:space="preserve"> policy for the PA is proving to be difficult and expensive.  PAG loo</w:t>
            </w:r>
            <w:r w:rsidR="00BF75E0">
              <w:rPr>
                <w:rFonts w:asciiTheme="minorHAnsi" w:hAnsiTheme="minorHAnsi" w:cstheme="minorHAnsi"/>
                <w:bCs/>
              </w:rPr>
              <w:t>k</w:t>
            </w:r>
            <w:r w:rsidRPr="00D661DF">
              <w:rPr>
                <w:rFonts w:asciiTheme="minorHAnsi" w:hAnsiTheme="minorHAnsi" w:cstheme="minorHAnsi"/>
                <w:bCs/>
              </w:rPr>
              <w:t xml:space="preserve">ing into low level fire and damage </w:t>
            </w:r>
            <w:proofErr w:type="gramStart"/>
            <w:r w:rsidRPr="00D661DF">
              <w:rPr>
                <w:rFonts w:asciiTheme="minorHAnsi" w:hAnsiTheme="minorHAnsi" w:cstheme="minorHAnsi"/>
                <w:bCs/>
              </w:rPr>
              <w:t>insurance, but</w:t>
            </w:r>
            <w:proofErr w:type="gramEnd"/>
            <w:r w:rsidRPr="00D661DF">
              <w:rPr>
                <w:rFonts w:asciiTheme="minorHAnsi" w:hAnsiTheme="minorHAnsi" w:cstheme="minorHAnsi"/>
                <w:bCs/>
              </w:rPr>
              <w:t xml:space="preserve"> are open to gifting the PA to the Council so it can be covered by the Council’s insurance policy.  Further discussion with PAG to be undertaken and Council’s own insurer to clarify options and costs.</w:t>
            </w:r>
            <w:r w:rsidR="004B3195">
              <w:rPr>
                <w:rFonts w:asciiTheme="minorHAnsi" w:hAnsiTheme="minorHAnsi" w:cstheme="minorHAnsi"/>
                <w:bCs/>
              </w:rPr>
              <w:t xml:space="preserve">  All </w:t>
            </w:r>
            <w:r w:rsidR="00CF5725">
              <w:rPr>
                <w:rFonts w:asciiTheme="minorHAnsi" w:hAnsiTheme="minorHAnsi" w:cstheme="minorHAnsi"/>
                <w:bCs/>
              </w:rPr>
              <w:t>Cllrs</w:t>
            </w:r>
            <w:r w:rsidR="004B3195">
              <w:rPr>
                <w:rFonts w:asciiTheme="minorHAnsi" w:hAnsiTheme="minorHAnsi" w:cstheme="minorHAnsi"/>
                <w:bCs/>
              </w:rPr>
              <w:t xml:space="preserve"> agree.</w:t>
            </w:r>
          </w:p>
          <w:p w14:paraId="37063760" w14:textId="77777777" w:rsidR="00D661DF" w:rsidRPr="00D661DF" w:rsidRDefault="00D661DF" w:rsidP="00D661DF">
            <w:pPr>
              <w:pStyle w:val="ListParagraph"/>
              <w:numPr>
                <w:ilvl w:val="0"/>
                <w:numId w:val="37"/>
              </w:numPr>
              <w:autoSpaceDE w:val="0"/>
              <w:autoSpaceDN w:val="0"/>
              <w:adjustRightInd w:val="0"/>
              <w:spacing w:after="0"/>
              <w:rPr>
                <w:rFonts w:asciiTheme="minorHAnsi" w:hAnsiTheme="minorHAnsi" w:cstheme="minorHAnsi"/>
                <w:bCs/>
              </w:rPr>
            </w:pPr>
            <w:r w:rsidRPr="00D661DF">
              <w:rPr>
                <w:rFonts w:asciiTheme="minorHAnsi" w:hAnsiTheme="minorHAnsi" w:cstheme="minorHAnsi"/>
                <w:bCs/>
              </w:rPr>
              <w:t>It is noted that any actions need to be fast to allow the PA to open.</w:t>
            </w:r>
          </w:p>
          <w:p w14:paraId="55E38834" w14:textId="77777777" w:rsidR="00D661DF" w:rsidRPr="00F2048B" w:rsidRDefault="00D661DF" w:rsidP="00D661DF">
            <w:pPr>
              <w:contextualSpacing/>
              <w:rPr>
                <w:rFonts w:cstheme="minorHAnsi"/>
                <w:b/>
              </w:rPr>
            </w:pPr>
          </w:p>
        </w:tc>
        <w:tc>
          <w:tcPr>
            <w:tcW w:w="1083" w:type="dxa"/>
          </w:tcPr>
          <w:p w14:paraId="14ED16D9" w14:textId="77777777" w:rsidR="00D661DF" w:rsidRPr="00F2048B" w:rsidRDefault="00D661DF" w:rsidP="00D661DF">
            <w:pPr>
              <w:contextualSpacing/>
              <w:rPr>
                <w:rFonts w:cstheme="minorHAnsi"/>
              </w:rPr>
            </w:pPr>
          </w:p>
        </w:tc>
      </w:tr>
      <w:tr w:rsidR="005C3D7B" w:rsidRPr="00F2048B" w14:paraId="24179D16" w14:textId="77777777" w:rsidTr="00FA0CA0">
        <w:tc>
          <w:tcPr>
            <w:tcW w:w="1271" w:type="dxa"/>
          </w:tcPr>
          <w:p w14:paraId="40F11C3B" w14:textId="42AFE34D" w:rsidR="0051368C" w:rsidRPr="00F2048B" w:rsidRDefault="00E97408" w:rsidP="00D661DF">
            <w:pPr>
              <w:contextualSpacing/>
              <w:rPr>
                <w:rFonts w:cstheme="minorHAnsi"/>
              </w:rPr>
            </w:pPr>
            <w:r>
              <w:rPr>
                <w:rFonts w:cstheme="minorHAnsi"/>
                <w:b/>
              </w:rPr>
              <w:t>9</w:t>
            </w:r>
          </w:p>
        </w:tc>
        <w:tc>
          <w:tcPr>
            <w:tcW w:w="6662" w:type="dxa"/>
          </w:tcPr>
          <w:p w14:paraId="7CD4D075" w14:textId="47E1614D" w:rsidR="0051368C" w:rsidRDefault="0051368C" w:rsidP="00D661DF">
            <w:pPr>
              <w:pStyle w:val="ListParagraph"/>
              <w:spacing w:before="0" w:beforeAutospacing="0" w:after="0" w:afterAutospacing="0"/>
              <w:ind w:left="0"/>
              <w:rPr>
                <w:rFonts w:asciiTheme="minorHAnsi" w:hAnsiTheme="minorHAnsi" w:cstheme="minorHAnsi"/>
                <w:b/>
              </w:rPr>
            </w:pPr>
            <w:r w:rsidRPr="00F2048B">
              <w:rPr>
                <w:rFonts w:asciiTheme="minorHAnsi" w:hAnsiTheme="minorHAnsi" w:cstheme="minorHAnsi"/>
                <w:b/>
              </w:rPr>
              <w:t>Reports from Councillors</w:t>
            </w:r>
          </w:p>
          <w:p w14:paraId="2C5EA10A" w14:textId="77777777" w:rsidR="00A24404" w:rsidRPr="00F2048B" w:rsidRDefault="00A24404" w:rsidP="00D661DF">
            <w:pPr>
              <w:pStyle w:val="ListParagraph"/>
              <w:spacing w:before="0" w:beforeAutospacing="0" w:after="0" w:afterAutospacing="0"/>
              <w:ind w:left="0"/>
              <w:rPr>
                <w:rFonts w:asciiTheme="minorHAnsi" w:hAnsiTheme="minorHAnsi" w:cstheme="minorHAnsi"/>
                <w:b/>
              </w:rPr>
            </w:pPr>
          </w:p>
          <w:p w14:paraId="7D0E29C4" w14:textId="335DFBF3" w:rsidR="00E26224" w:rsidRPr="00D661DF" w:rsidRDefault="00E26224" w:rsidP="004B3195">
            <w:pPr>
              <w:pStyle w:val="ListParagraph"/>
              <w:numPr>
                <w:ilvl w:val="0"/>
                <w:numId w:val="38"/>
              </w:numPr>
              <w:autoSpaceDE w:val="0"/>
              <w:autoSpaceDN w:val="0"/>
              <w:adjustRightInd w:val="0"/>
              <w:spacing w:after="0"/>
              <w:rPr>
                <w:rFonts w:asciiTheme="minorHAnsi" w:hAnsiTheme="minorHAnsi" w:cstheme="minorHAnsi"/>
                <w:bCs/>
              </w:rPr>
            </w:pPr>
            <w:r w:rsidRPr="00D661DF">
              <w:rPr>
                <w:rFonts w:asciiTheme="minorHAnsi" w:hAnsiTheme="minorHAnsi" w:cstheme="minorHAnsi"/>
                <w:bCs/>
              </w:rPr>
              <w:t>Neighbourhood Watch</w:t>
            </w:r>
            <w:r w:rsidR="004B3195">
              <w:rPr>
                <w:rFonts w:asciiTheme="minorHAnsi" w:hAnsiTheme="minorHAnsi" w:cstheme="minorHAnsi"/>
                <w:bCs/>
              </w:rPr>
              <w:t>.  No updates</w:t>
            </w:r>
          </w:p>
          <w:p w14:paraId="3C57646F" w14:textId="2865F0BB" w:rsidR="00AD2511" w:rsidRDefault="006070DE" w:rsidP="004B3195">
            <w:pPr>
              <w:pStyle w:val="ListParagraph"/>
              <w:numPr>
                <w:ilvl w:val="0"/>
                <w:numId w:val="38"/>
              </w:numPr>
              <w:autoSpaceDE w:val="0"/>
              <w:autoSpaceDN w:val="0"/>
              <w:adjustRightInd w:val="0"/>
              <w:spacing w:after="0"/>
              <w:rPr>
                <w:rFonts w:asciiTheme="minorHAnsi" w:hAnsiTheme="minorHAnsi" w:cstheme="minorHAnsi"/>
                <w:bCs/>
              </w:rPr>
            </w:pPr>
            <w:r>
              <w:rPr>
                <w:rFonts w:asciiTheme="minorHAnsi" w:hAnsiTheme="minorHAnsi" w:cstheme="minorHAnsi"/>
                <w:bCs/>
              </w:rPr>
              <w:t xml:space="preserve">CVAF - </w:t>
            </w:r>
            <w:r w:rsidR="004B3195">
              <w:rPr>
                <w:rFonts w:asciiTheme="minorHAnsi" w:hAnsiTheme="minorHAnsi" w:cstheme="minorHAnsi"/>
                <w:bCs/>
              </w:rPr>
              <w:t>JC apologies so will circulate update by email</w:t>
            </w:r>
          </w:p>
          <w:p w14:paraId="1388A500" w14:textId="3C33477D" w:rsidR="00D46F0C" w:rsidRPr="00A24404" w:rsidRDefault="004B3195" w:rsidP="009B7C33">
            <w:pPr>
              <w:pStyle w:val="ListParagraph"/>
              <w:numPr>
                <w:ilvl w:val="0"/>
                <w:numId w:val="38"/>
              </w:numPr>
              <w:autoSpaceDE w:val="0"/>
              <w:autoSpaceDN w:val="0"/>
              <w:adjustRightInd w:val="0"/>
              <w:spacing w:after="0"/>
              <w:rPr>
                <w:rFonts w:asciiTheme="minorHAnsi" w:hAnsiTheme="minorHAnsi" w:cstheme="minorHAnsi"/>
              </w:rPr>
            </w:pPr>
            <w:r w:rsidRPr="00A24404">
              <w:rPr>
                <w:rFonts w:asciiTheme="minorHAnsi" w:hAnsiTheme="minorHAnsi" w:cstheme="minorHAnsi"/>
                <w:bCs/>
              </w:rPr>
              <w:t>PCAA.  Have decided they no longer have t</w:t>
            </w:r>
            <w:r w:rsidR="00A24404" w:rsidRPr="00A24404">
              <w:rPr>
                <w:rFonts w:asciiTheme="minorHAnsi" w:hAnsiTheme="minorHAnsi" w:cstheme="minorHAnsi"/>
                <w:bCs/>
              </w:rPr>
              <w:t>o</w:t>
            </w:r>
            <w:r w:rsidRPr="00A24404">
              <w:rPr>
                <w:rFonts w:asciiTheme="minorHAnsi" w:hAnsiTheme="minorHAnsi" w:cstheme="minorHAnsi"/>
                <w:bCs/>
              </w:rPr>
              <w:t xml:space="preserve"> resources to continue</w:t>
            </w:r>
            <w:r w:rsidR="00A24404" w:rsidRPr="00A24404">
              <w:rPr>
                <w:rFonts w:asciiTheme="minorHAnsi" w:hAnsiTheme="minorHAnsi" w:cstheme="minorHAnsi"/>
                <w:bCs/>
              </w:rPr>
              <w:t xml:space="preserve"> </w:t>
            </w:r>
            <w:r w:rsidR="006070DE">
              <w:rPr>
                <w:rFonts w:asciiTheme="minorHAnsi" w:hAnsiTheme="minorHAnsi" w:cstheme="minorHAnsi"/>
                <w:bCs/>
              </w:rPr>
              <w:t xml:space="preserve">opposing </w:t>
            </w:r>
            <w:r w:rsidR="00A24404" w:rsidRPr="00A24404">
              <w:rPr>
                <w:rFonts w:asciiTheme="minorHAnsi" w:hAnsiTheme="minorHAnsi" w:cstheme="minorHAnsi"/>
                <w:bCs/>
              </w:rPr>
              <w:t xml:space="preserve">the </w:t>
            </w:r>
            <w:r w:rsidR="00CF5725" w:rsidRPr="00A24404">
              <w:rPr>
                <w:rFonts w:asciiTheme="minorHAnsi" w:hAnsiTheme="minorHAnsi" w:cstheme="minorHAnsi"/>
                <w:bCs/>
              </w:rPr>
              <w:t>p</w:t>
            </w:r>
            <w:r w:rsidR="00CF5725">
              <w:rPr>
                <w:rFonts w:asciiTheme="minorHAnsi" w:hAnsiTheme="minorHAnsi" w:cstheme="minorHAnsi"/>
                <w:bCs/>
              </w:rPr>
              <w:t>lannin</w:t>
            </w:r>
            <w:r w:rsidR="00CF5725" w:rsidRPr="00A24404">
              <w:rPr>
                <w:rFonts w:asciiTheme="minorHAnsi" w:hAnsiTheme="minorHAnsi" w:cstheme="minorHAnsi"/>
                <w:bCs/>
              </w:rPr>
              <w:t>g</w:t>
            </w:r>
            <w:r w:rsidR="00A24404" w:rsidRPr="00A24404">
              <w:rPr>
                <w:rFonts w:asciiTheme="minorHAnsi" w:hAnsiTheme="minorHAnsi" w:cstheme="minorHAnsi"/>
                <w:bCs/>
              </w:rPr>
              <w:t xml:space="preserve"> decision.  They will support BAAN who will be pursuing a legal challenge.</w:t>
            </w:r>
          </w:p>
          <w:p w14:paraId="124C0295" w14:textId="09DF9217" w:rsidR="00AF3DEF" w:rsidRPr="00F2048B" w:rsidRDefault="00AF3DEF" w:rsidP="00D661DF">
            <w:pPr>
              <w:autoSpaceDE w:val="0"/>
              <w:autoSpaceDN w:val="0"/>
              <w:adjustRightInd w:val="0"/>
              <w:contextualSpacing/>
              <w:rPr>
                <w:rFonts w:cstheme="minorHAnsi"/>
              </w:rPr>
            </w:pPr>
          </w:p>
        </w:tc>
        <w:tc>
          <w:tcPr>
            <w:tcW w:w="1083" w:type="dxa"/>
          </w:tcPr>
          <w:p w14:paraId="6D6CEC47" w14:textId="77777777" w:rsidR="0051368C" w:rsidRPr="00F2048B" w:rsidRDefault="0051368C" w:rsidP="00D661DF">
            <w:pPr>
              <w:contextualSpacing/>
              <w:rPr>
                <w:rFonts w:cstheme="minorHAnsi"/>
              </w:rPr>
            </w:pPr>
          </w:p>
          <w:p w14:paraId="5CDF356A" w14:textId="77777777" w:rsidR="00DF37A9" w:rsidRPr="00F2048B" w:rsidRDefault="00DF37A9" w:rsidP="00D661DF">
            <w:pPr>
              <w:contextualSpacing/>
              <w:rPr>
                <w:rFonts w:cstheme="minorHAnsi"/>
              </w:rPr>
            </w:pPr>
          </w:p>
          <w:p w14:paraId="523F36C3" w14:textId="77777777" w:rsidR="00E97408" w:rsidRDefault="00A24404" w:rsidP="00D661DF">
            <w:pPr>
              <w:contextualSpacing/>
              <w:rPr>
                <w:rFonts w:cstheme="minorHAnsi"/>
              </w:rPr>
            </w:pPr>
            <w:r>
              <w:rPr>
                <w:rFonts w:cstheme="minorHAnsi"/>
              </w:rPr>
              <w:t xml:space="preserve">  </w:t>
            </w:r>
          </w:p>
          <w:p w14:paraId="0DBE6A13" w14:textId="32431311" w:rsidR="00DF37A9" w:rsidRPr="00F2048B" w:rsidRDefault="00A24404" w:rsidP="00D661DF">
            <w:pPr>
              <w:contextualSpacing/>
              <w:rPr>
                <w:rFonts w:cstheme="minorHAnsi"/>
              </w:rPr>
            </w:pPr>
            <w:r>
              <w:rPr>
                <w:rFonts w:cstheme="minorHAnsi"/>
              </w:rPr>
              <w:t xml:space="preserve"> </w:t>
            </w:r>
            <w:r w:rsidR="004B3195">
              <w:rPr>
                <w:rFonts w:cstheme="minorHAnsi"/>
              </w:rPr>
              <w:t>JC</w:t>
            </w:r>
          </w:p>
          <w:p w14:paraId="22ACE527" w14:textId="5E24AA89" w:rsidR="007416E0" w:rsidRPr="00F2048B" w:rsidRDefault="007416E0" w:rsidP="00D661DF">
            <w:pPr>
              <w:contextualSpacing/>
              <w:rPr>
                <w:rFonts w:cstheme="minorHAnsi"/>
              </w:rPr>
            </w:pPr>
          </w:p>
          <w:p w14:paraId="2C579705" w14:textId="1C487437" w:rsidR="00B87461" w:rsidRPr="00F2048B" w:rsidRDefault="00B87461" w:rsidP="00D661DF">
            <w:pPr>
              <w:contextualSpacing/>
              <w:rPr>
                <w:rFonts w:cstheme="minorHAnsi"/>
              </w:rPr>
            </w:pPr>
            <w:r w:rsidRPr="00F2048B">
              <w:rPr>
                <w:rFonts w:cstheme="minorHAnsi"/>
              </w:rPr>
              <w:t xml:space="preserve"> </w:t>
            </w:r>
          </w:p>
          <w:p w14:paraId="5970F0F0" w14:textId="77777777" w:rsidR="00DA5626" w:rsidRPr="00F2048B" w:rsidRDefault="00DA5626" w:rsidP="00D661DF">
            <w:pPr>
              <w:contextualSpacing/>
              <w:rPr>
                <w:rFonts w:cstheme="minorHAnsi"/>
              </w:rPr>
            </w:pPr>
          </w:p>
          <w:p w14:paraId="090BC880" w14:textId="5D95A054" w:rsidR="00DA5626" w:rsidRPr="00F2048B" w:rsidRDefault="00DA5626" w:rsidP="00D661DF">
            <w:pPr>
              <w:contextualSpacing/>
              <w:rPr>
                <w:rFonts w:cstheme="minorHAnsi"/>
              </w:rPr>
            </w:pPr>
          </w:p>
        </w:tc>
      </w:tr>
      <w:tr w:rsidR="005C3D7B" w:rsidRPr="00F2048B" w14:paraId="3EE8645E" w14:textId="77777777" w:rsidTr="00FA0CA0">
        <w:tc>
          <w:tcPr>
            <w:tcW w:w="1271" w:type="dxa"/>
          </w:tcPr>
          <w:p w14:paraId="00D0B239" w14:textId="5D991659" w:rsidR="0051368C" w:rsidRPr="00F2048B" w:rsidRDefault="00E97408" w:rsidP="00D661DF">
            <w:pPr>
              <w:contextualSpacing/>
              <w:rPr>
                <w:rFonts w:cstheme="minorHAnsi"/>
                <w:b/>
              </w:rPr>
            </w:pPr>
            <w:r>
              <w:rPr>
                <w:rFonts w:cstheme="minorHAnsi"/>
                <w:b/>
              </w:rPr>
              <w:t>10</w:t>
            </w:r>
          </w:p>
        </w:tc>
        <w:tc>
          <w:tcPr>
            <w:tcW w:w="6662" w:type="dxa"/>
          </w:tcPr>
          <w:p w14:paraId="6151E808" w14:textId="567E0E26" w:rsidR="0051368C" w:rsidRPr="00F2048B" w:rsidRDefault="0051368C" w:rsidP="00D661DF">
            <w:pPr>
              <w:contextualSpacing/>
              <w:rPr>
                <w:rFonts w:cstheme="minorHAnsi"/>
                <w:b/>
              </w:rPr>
            </w:pPr>
            <w:r w:rsidRPr="00F2048B">
              <w:rPr>
                <w:rFonts w:cstheme="minorHAnsi"/>
                <w:b/>
              </w:rPr>
              <w:t>Planning</w:t>
            </w:r>
          </w:p>
          <w:p w14:paraId="7B882C17" w14:textId="6FE33FCB" w:rsidR="009E319E" w:rsidRPr="00F2048B" w:rsidRDefault="009E319E" w:rsidP="00D661DF">
            <w:pPr>
              <w:contextualSpacing/>
              <w:rPr>
                <w:rFonts w:cstheme="minorHAnsi"/>
                <w:b/>
              </w:rPr>
            </w:pPr>
          </w:p>
          <w:p w14:paraId="3365C256" w14:textId="4A8F470C" w:rsidR="00B87461" w:rsidRPr="00A24404" w:rsidRDefault="00B87461" w:rsidP="00D661DF">
            <w:pPr>
              <w:contextualSpacing/>
              <w:rPr>
                <w:rFonts w:cstheme="minorHAnsi"/>
                <w:b/>
                <w:bCs/>
              </w:rPr>
            </w:pPr>
            <w:r w:rsidRPr="00A24404">
              <w:rPr>
                <w:rFonts w:cstheme="minorHAnsi"/>
                <w:b/>
                <w:bCs/>
              </w:rPr>
              <w:t>Updates on Previous Applications:</w:t>
            </w:r>
          </w:p>
          <w:p w14:paraId="75A56B6D" w14:textId="027AD934" w:rsidR="00A24404" w:rsidRPr="00F2048B" w:rsidRDefault="00A24404" w:rsidP="00D661DF">
            <w:pPr>
              <w:contextualSpacing/>
              <w:rPr>
                <w:rFonts w:cstheme="minorHAnsi"/>
              </w:rPr>
            </w:pPr>
            <w:r w:rsidRPr="00A24404">
              <w:rPr>
                <w:rFonts w:cstheme="minorHAnsi"/>
                <w:b/>
                <w:bCs/>
              </w:rPr>
              <w:t>22/00518/FUL</w:t>
            </w:r>
            <w:r w:rsidRPr="00F2048B">
              <w:rPr>
                <w:rFonts w:cstheme="minorHAnsi"/>
              </w:rPr>
              <w:t xml:space="preserve"> -Street View</w:t>
            </w:r>
            <w:r>
              <w:rPr>
                <w:rFonts w:cstheme="minorHAnsi"/>
              </w:rPr>
              <w:t xml:space="preserve"> – New plans clarifying parking provision have been submitted.</w:t>
            </w:r>
          </w:p>
          <w:p w14:paraId="0643D434" w14:textId="77777777" w:rsidR="00AD2511" w:rsidRPr="00F2048B" w:rsidRDefault="00AD2511" w:rsidP="00D661DF">
            <w:pPr>
              <w:contextualSpacing/>
              <w:rPr>
                <w:rFonts w:cstheme="minorHAnsi"/>
              </w:rPr>
            </w:pPr>
          </w:p>
          <w:p w14:paraId="0C3D66DA" w14:textId="459A0C7F" w:rsidR="00E26224" w:rsidRPr="00F2048B" w:rsidRDefault="00A24404" w:rsidP="00BD3F4F">
            <w:pPr>
              <w:contextualSpacing/>
              <w:rPr>
                <w:rFonts w:cstheme="minorHAnsi"/>
              </w:rPr>
            </w:pPr>
            <w:r w:rsidRPr="00A24404">
              <w:rPr>
                <w:rFonts w:cstheme="minorHAnsi"/>
                <w:b/>
                <w:bCs/>
              </w:rPr>
              <w:t xml:space="preserve">No </w:t>
            </w:r>
            <w:r w:rsidR="003A15A3" w:rsidRPr="00A24404">
              <w:rPr>
                <w:rFonts w:cstheme="minorHAnsi"/>
                <w:b/>
                <w:bCs/>
              </w:rPr>
              <w:t>New Planning Applications</w:t>
            </w:r>
          </w:p>
        </w:tc>
        <w:tc>
          <w:tcPr>
            <w:tcW w:w="1083" w:type="dxa"/>
          </w:tcPr>
          <w:p w14:paraId="263E999A" w14:textId="77777777" w:rsidR="0051368C" w:rsidRPr="00F2048B" w:rsidRDefault="0051368C" w:rsidP="00D661DF">
            <w:pPr>
              <w:contextualSpacing/>
              <w:rPr>
                <w:rFonts w:cstheme="minorHAnsi"/>
              </w:rPr>
            </w:pPr>
          </w:p>
          <w:p w14:paraId="2E147DA4" w14:textId="77777777" w:rsidR="00D96880" w:rsidRPr="00F2048B" w:rsidRDefault="00D96880" w:rsidP="00D661DF">
            <w:pPr>
              <w:contextualSpacing/>
              <w:rPr>
                <w:rFonts w:cstheme="minorHAnsi"/>
              </w:rPr>
            </w:pPr>
          </w:p>
          <w:p w14:paraId="124931D6" w14:textId="77777777" w:rsidR="00D96880" w:rsidRPr="00F2048B" w:rsidRDefault="00D96880" w:rsidP="00D661DF">
            <w:pPr>
              <w:contextualSpacing/>
              <w:rPr>
                <w:rFonts w:cstheme="minorHAnsi"/>
              </w:rPr>
            </w:pPr>
          </w:p>
          <w:p w14:paraId="168B39DE" w14:textId="77777777" w:rsidR="00D96880" w:rsidRPr="00F2048B" w:rsidRDefault="00D96880" w:rsidP="00D661DF">
            <w:pPr>
              <w:contextualSpacing/>
              <w:rPr>
                <w:rFonts w:cstheme="minorHAnsi"/>
              </w:rPr>
            </w:pPr>
          </w:p>
          <w:p w14:paraId="52B14282" w14:textId="77777777" w:rsidR="00D96880" w:rsidRPr="00F2048B" w:rsidRDefault="00D96880" w:rsidP="00D661DF">
            <w:pPr>
              <w:contextualSpacing/>
              <w:rPr>
                <w:rFonts w:cstheme="minorHAnsi"/>
              </w:rPr>
            </w:pPr>
          </w:p>
          <w:p w14:paraId="4E836C1E" w14:textId="77777777" w:rsidR="00D96880" w:rsidRPr="00F2048B" w:rsidRDefault="00D96880" w:rsidP="00D661DF">
            <w:pPr>
              <w:contextualSpacing/>
              <w:rPr>
                <w:rFonts w:cstheme="minorHAnsi"/>
              </w:rPr>
            </w:pPr>
          </w:p>
          <w:p w14:paraId="463AC842" w14:textId="77777777" w:rsidR="00D96880" w:rsidRPr="00F2048B" w:rsidRDefault="00D96880" w:rsidP="00D661DF">
            <w:pPr>
              <w:contextualSpacing/>
              <w:rPr>
                <w:rFonts w:cstheme="minorHAnsi"/>
              </w:rPr>
            </w:pPr>
          </w:p>
          <w:p w14:paraId="2A9F5E10" w14:textId="3CD937CB" w:rsidR="00A24894" w:rsidRPr="00F2048B" w:rsidRDefault="00A24894" w:rsidP="00D661DF">
            <w:pPr>
              <w:contextualSpacing/>
              <w:rPr>
                <w:rFonts w:cstheme="minorHAnsi"/>
              </w:rPr>
            </w:pPr>
          </w:p>
        </w:tc>
      </w:tr>
      <w:tr w:rsidR="005C3D7B" w:rsidRPr="00F2048B" w14:paraId="0FE6A0FA" w14:textId="77777777" w:rsidTr="00535CD2">
        <w:tc>
          <w:tcPr>
            <w:tcW w:w="1271" w:type="dxa"/>
          </w:tcPr>
          <w:p w14:paraId="745F4F90" w14:textId="054F412D" w:rsidR="0051368C" w:rsidRPr="00F2048B" w:rsidRDefault="00E97408" w:rsidP="00D661DF">
            <w:pPr>
              <w:contextualSpacing/>
              <w:rPr>
                <w:rFonts w:cstheme="minorHAnsi"/>
                <w:b/>
              </w:rPr>
            </w:pPr>
            <w:r>
              <w:rPr>
                <w:rFonts w:cstheme="minorHAnsi"/>
                <w:b/>
              </w:rPr>
              <w:lastRenderedPageBreak/>
              <w:t>11</w:t>
            </w:r>
          </w:p>
        </w:tc>
        <w:tc>
          <w:tcPr>
            <w:tcW w:w="6662" w:type="dxa"/>
          </w:tcPr>
          <w:p w14:paraId="077C2E91" w14:textId="1B022DA9" w:rsidR="0051368C" w:rsidRPr="00F2048B" w:rsidRDefault="00D00FC3" w:rsidP="00D661DF">
            <w:pPr>
              <w:contextualSpacing/>
              <w:rPr>
                <w:rFonts w:cstheme="minorHAnsi"/>
                <w:b/>
              </w:rPr>
            </w:pPr>
            <w:r w:rsidRPr="00F2048B">
              <w:rPr>
                <w:rFonts w:cstheme="minorHAnsi"/>
                <w:b/>
              </w:rPr>
              <w:t>Queen’s Jubilee</w:t>
            </w:r>
          </w:p>
          <w:p w14:paraId="478E4170" w14:textId="091A6837" w:rsidR="0051368C" w:rsidRPr="00F2048B" w:rsidRDefault="00A24404" w:rsidP="00D661DF">
            <w:pPr>
              <w:contextualSpacing/>
              <w:rPr>
                <w:rFonts w:cstheme="minorHAnsi"/>
              </w:rPr>
            </w:pPr>
            <w:r w:rsidRPr="004B3123">
              <w:rPr>
                <w:rFonts w:cstheme="minorHAnsi"/>
                <w:bCs/>
              </w:rPr>
              <w:t xml:space="preserve">Planning is going well.  Street </w:t>
            </w:r>
            <w:r w:rsidR="004B3123" w:rsidRPr="004B3123">
              <w:rPr>
                <w:rFonts w:cstheme="minorHAnsi"/>
                <w:bCs/>
              </w:rPr>
              <w:t>closure</w:t>
            </w:r>
            <w:r w:rsidRPr="004B3123">
              <w:rPr>
                <w:rFonts w:cstheme="minorHAnsi"/>
                <w:bCs/>
              </w:rPr>
              <w:t xml:space="preserve"> confirmed, and flyers have been </w:t>
            </w:r>
            <w:r w:rsidR="004B3123" w:rsidRPr="004B3123">
              <w:rPr>
                <w:rFonts w:cstheme="minorHAnsi"/>
                <w:bCs/>
              </w:rPr>
              <w:t xml:space="preserve">circulated.  Most of the cost of the event will be covered by volunteers providing food, </w:t>
            </w:r>
            <w:proofErr w:type="gramStart"/>
            <w:r w:rsidR="004B3123" w:rsidRPr="004B3123">
              <w:rPr>
                <w:rFonts w:cstheme="minorHAnsi"/>
                <w:bCs/>
              </w:rPr>
              <w:t>drink</w:t>
            </w:r>
            <w:proofErr w:type="gramEnd"/>
            <w:r w:rsidR="004B3123" w:rsidRPr="004B3123">
              <w:rPr>
                <w:rFonts w:cstheme="minorHAnsi"/>
                <w:bCs/>
              </w:rPr>
              <w:t xml:space="preserve"> and furniture etc but the Council agree to cover any out of hand costs such as printing.  A budget is set at £200, to be taken from our budget’s miscellaneous provision</w:t>
            </w:r>
            <w:r w:rsidR="004B3123">
              <w:rPr>
                <w:rFonts w:cstheme="minorHAnsi"/>
                <w:b/>
              </w:rPr>
              <w:t>.</w:t>
            </w:r>
          </w:p>
        </w:tc>
        <w:tc>
          <w:tcPr>
            <w:tcW w:w="1083" w:type="dxa"/>
            <w:shd w:val="clear" w:color="auto" w:fill="auto"/>
          </w:tcPr>
          <w:p w14:paraId="51E62958" w14:textId="77777777" w:rsidR="0051368C" w:rsidRPr="00F2048B" w:rsidRDefault="0051368C" w:rsidP="00D661DF">
            <w:pPr>
              <w:contextualSpacing/>
              <w:rPr>
                <w:rFonts w:cstheme="minorHAnsi"/>
              </w:rPr>
            </w:pPr>
          </w:p>
          <w:p w14:paraId="25760465" w14:textId="7B66E71A" w:rsidR="00815F07" w:rsidRPr="00F2048B" w:rsidRDefault="00815F07" w:rsidP="00D661DF">
            <w:pPr>
              <w:contextualSpacing/>
              <w:rPr>
                <w:rFonts w:cstheme="minorHAnsi"/>
              </w:rPr>
            </w:pPr>
          </w:p>
          <w:p w14:paraId="35BCBF44" w14:textId="2502600F" w:rsidR="00C77DF5" w:rsidRPr="00F2048B" w:rsidRDefault="00C77DF5" w:rsidP="00D661DF">
            <w:pPr>
              <w:contextualSpacing/>
              <w:rPr>
                <w:rFonts w:cstheme="minorHAnsi"/>
              </w:rPr>
            </w:pPr>
          </w:p>
          <w:p w14:paraId="672BD672" w14:textId="4BABBC3E" w:rsidR="00C77DF5" w:rsidRPr="00F2048B" w:rsidRDefault="00C77DF5" w:rsidP="00D661DF">
            <w:pPr>
              <w:contextualSpacing/>
              <w:rPr>
                <w:rFonts w:cstheme="minorHAnsi"/>
              </w:rPr>
            </w:pPr>
          </w:p>
          <w:p w14:paraId="16617E4D" w14:textId="3F9BDAD8" w:rsidR="00FE7B53" w:rsidRPr="00F2048B" w:rsidRDefault="00FE7B53" w:rsidP="00D661DF">
            <w:pPr>
              <w:contextualSpacing/>
              <w:rPr>
                <w:rFonts w:cstheme="minorHAnsi"/>
              </w:rPr>
            </w:pPr>
          </w:p>
          <w:p w14:paraId="37714812" w14:textId="4862C1EE" w:rsidR="00005736" w:rsidRPr="00F2048B" w:rsidRDefault="00005736" w:rsidP="00D661DF">
            <w:pPr>
              <w:contextualSpacing/>
              <w:rPr>
                <w:rFonts w:cstheme="minorHAnsi"/>
              </w:rPr>
            </w:pPr>
          </w:p>
        </w:tc>
      </w:tr>
      <w:tr w:rsidR="005C3D7B" w:rsidRPr="00F2048B" w14:paraId="781E1010" w14:textId="77777777" w:rsidTr="00535CD2">
        <w:tc>
          <w:tcPr>
            <w:tcW w:w="1271" w:type="dxa"/>
          </w:tcPr>
          <w:p w14:paraId="6BCEA4FE" w14:textId="003C91B6" w:rsidR="00D00FC3" w:rsidRPr="00F2048B" w:rsidRDefault="00D00FC3" w:rsidP="00D661DF">
            <w:pPr>
              <w:contextualSpacing/>
              <w:rPr>
                <w:rFonts w:cstheme="minorHAnsi"/>
                <w:b/>
              </w:rPr>
            </w:pPr>
            <w:r w:rsidRPr="00F2048B">
              <w:rPr>
                <w:rFonts w:cstheme="minorHAnsi"/>
                <w:b/>
              </w:rPr>
              <w:t>1</w:t>
            </w:r>
            <w:r w:rsidR="00E97408">
              <w:rPr>
                <w:rFonts w:cstheme="minorHAnsi"/>
                <w:b/>
              </w:rPr>
              <w:t>2</w:t>
            </w:r>
          </w:p>
        </w:tc>
        <w:tc>
          <w:tcPr>
            <w:tcW w:w="6662" w:type="dxa"/>
          </w:tcPr>
          <w:p w14:paraId="543F705A" w14:textId="71A74AF7" w:rsidR="00ED2D8C" w:rsidRPr="00F2048B" w:rsidRDefault="00ED2D8C" w:rsidP="00D661DF">
            <w:pPr>
              <w:contextualSpacing/>
              <w:rPr>
                <w:rFonts w:cstheme="minorHAnsi"/>
                <w:b/>
                <w:bCs/>
              </w:rPr>
            </w:pPr>
            <w:r w:rsidRPr="00F2048B">
              <w:rPr>
                <w:rFonts w:cstheme="minorHAnsi"/>
                <w:b/>
                <w:bCs/>
              </w:rPr>
              <w:t xml:space="preserve">Recruitment of new Councillor  </w:t>
            </w:r>
          </w:p>
          <w:p w14:paraId="719C8D8C" w14:textId="33A647E2" w:rsidR="00D00FC3" w:rsidRPr="00F2048B" w:rsidRDefault="004B3123" w:rsidP="00D661DF">
            <w:pPr>
              <w:contextualSpacing/>
              <w:rPr>
                <w:rFonts w:cstheme="minorHAnsi"/>
              </w:rPr>
            </w:pPr>
            <w:r>
              <w:rPr>
                <w:rFonts w:cstheme="minorHAnsi"/>
              </w:rPr>
              <w:t xml:space="preserve">2 residents have expressed an interest however one would prefer a more informal role so it is looking likely the new Councillor will be a simple co-option.  PC to have further discussions with the </w:t>
            </w:r>
            <w:r w:rsidR="00E97408">
              <w:rPr>
                <w:rFonts w:cstheme="minorHAnsi"/>
              </w:rPr>
              <w:t>candidate and arrange meetings with other Cllrs as appropriate.</w:t>
            </w:r>
          </w:p>
        </w:tc>
        <w:tc>
          <w:tcPr>
            <w:tcW w:w="1083" w:type="dxa"/>
            <w:shd w:val="clear" w:color="auto" w:fill="auto"/>
          </w:tcPr>
          <w:p w14:paraId="6108DD15" w14:textId="77777777" w:rsidR="00D00FC3" w:rsidRPr="00F2048B" w:rsidRDefault="00D00FC3" w:rsidP="00D661DF">
            <w:pPr>
              <w:contextualSpacing/>
              <w:rPr>
                <w:rFonts w:cstheme="minorHAnsi"/>
              </w:rPr>
            </w:pPr>
          </w:p>
          <w:p w14:paraId="71426E98" w14:textId="77777777" w:rsidR="00D00FC3" w:rsidRPr="00F2048B" w:rsidRDefault="00D00FC3" w:rsidP="00D661DF">
            <w:pPr>
              <w:contextualSpacing/>
              <w:rPr>
                <w:rFonts w:cstheme="minorHAnsi"/>
              </w:rPr>
            </w:pPr>
          </w:p>
          <w:p w14:paraId="54355120" w14:textId="77777777" w:rsidR="00D00FC3" w:rsidRPr="00F2048B" w:rsidRDefault="00D00FC3" w:rsidP="00D661DF">
            <w:pPr>
              <w:contextualSpacing/>
              <w:rPr>
                <w:rFonts w:cstheme="minorHAnsi"/>
              </w:rPr>
            </w:pPr>
          </w:p>
          <w:p w14:paraId="7312CF44" w14:textId="77777777" w:rsidR="00E97408" w:rsidRDefault="00E97408" w:rsidP="00D661DF">
            <w:pPr>
              <w:contextualSpacing/>
              <w:rPr>
                <w:rFonts w:cstheme="minorHAnsi"/>
              </w:rPr>
            </w:pPr>
          </w:p>
          <w:p w14:paraId="1DEF15A5" w14:textId="5BD770E4" w:rsidR="00D00FC3" w:rsidRPr="00F2048B" w:rsidRDefault="00D00FC3" w:rsidP="00D661DF">
            <w:pPr>
              <w:contextualSpacing/>
              <w:rPr>
                <w:rFonts w:cstheme="minorHAnsi"/>
              </w:rPr>
            </w:pPr>
            <w:r w:rsidRPr="00F2048B">
              <w:rPr>
                <w:rFonts w:cstheme="minorHAnsi"/>
              </w:rPr>
              <w:t>PC</w:t>
            </w:r>
          </w:p>
        </w:tc>
      </w:tr>
      <w:tr w:rsidR="005C3D7B" w:rsidRPr="00F2048B" w14:paraId="23C8F523" w14:textId="77777777" w:rsidTr="00535CD2">
        <w:tc>
          <w:tcPr>
            <w:tcW w:w="1271" w:type="dxa"/>
          </w:tcPr>
          <w:p w14:paraId="4E4E0CFA" w14:textId="3FAF1F7D" w:rsidR="0052348B" w:rsidRPr="00F2048B" w:rsidRDefault="0052348B" w:rsidP="00D661DF">
            <w:pPr>
              <w:contextualSpacing/>
              <w:rPr>
                <w:rFonts w:cstheme="minorHAnsi"/>
                <w:b/>
              </w:rPr>
            </w:pPr>
            <w:r w:rsidRPr="00F2048B">
              <w:rPr>
                <w:rFonts w:cstheme="minorHAnsi"/>
                <w:b/>
              </w:rPr>
              <w:t>1</w:t>
            </w:r>
            <w:r w:rsidR="00E97408">
              <w:rPr>
                <w:rFonts w:cstheme="minorHAnsi"/>
                <w:b/>
              </w:rPr>
              <w:t>3</w:t>
            </w:r>
          </w:p>
        </w:tc>
        <w:tc>
          <w:tcPr>
            <w:tcW w:w="6662" w:type="dxa"/>
          </w:tcPr>
          <w:p w14:paraId="20DD496E" w14:textId="39F3E5A2" w:rsidR="00A71AAB" w:rsidRPr="00F2048B" w:rsidRDefault="00E97408" w:rsidP="00D661DF">
            <w:pPr>
              <w:contextualSpacing/>
              <w:rPr>
                <w:rFonts w:cstheme="minorHAnsi"/>
                <w:b/>
                <w:bCs/>
              </w:rPr>
            </w:pPr>
            <w:proofErr w:type="spellStart"/>
            <w:r>
              <w:rPr>
                <w:rFonts w:cstheme="minorHAnsi"/>
                <w:b/>
                <w:bCs/>
              </w:rPr>
              <w:t>Inni</w:t>
            </w:r>
            <w:r w:rsidR="006070DE">
              <w:rPr>
                <w:rFonts w:cstheme="minorHAnsi"/>
                <w:b/>
                <w:bCs/>
              </w:rPr>
              <w:t>c</w:t>
            </w:r>
            <w:r>
              <w:rPr>
                <w:rFonts w:cstheme="minorHAnsi"/>
                <w:b/>
                <w:bCs/>
              </w:rPr>
              <w:t>ks</w:t>
            </w:r>
            <w:proofErr w:type="spellEnd"/>
            <w:r>
              <w:rPr>
                <w:rFonts w:cstheme="minorHAnsi"/>
                <w:b/>
                <w:bCs/>
              </w:rPr>
              <w:t xml:space="preserve"> Close</w:t>
            </w:r>
          </w:p>
          <w:p w14:paraId="2354BB59" w14:textId="44B42193" w:rsidR="0052348B" w:rsidRPr="00F2048B" w:rsidRDefault="00E97408" w:rsidP="00D661DF">
            <w:pPr>
              <w:contextualSpacing/>
              <w:rPr>
                <w:rFonts w:cstheme="minorHAnsi"/>
              </w:rPr>
            </w:pPr>
            <w:r>
              <w:rPr>
                <w:rFonts w:cstheme="minorHAnsi"/>
              </w:rPr>
              <w:t>This was covered in the Public Participation section above.</w:t>
            </w:r>
          </w:p>
        </w:tc>
        <w:tc>
          <w:tcPr>
            <w:tcW w:w="1083" w:type="dxa"/>
            <w:shd w:val="clear" w:color="auto" w:fill="auto"/>
          </w:tcPr>
          <w:p w14:paraId="4B050B3C" w14:textId="77777777" w:rsidR="0052348B" w:rsidRPr="00F2048B" w:rsidRDefault="0052348B" w:rsidP="00D661DF">
            <w:pPr>
              <w:contextualSpacing/>
              <w:rPr>
                <w:rFonts w:cstheme="minorHAnsi"/>
              </w:rPr>
            </w:pPr>
          </w:p>
          <w:p w14:paraId="04A407B9" w14:textId="2DB69A3B" w:rsidR="008D2C1C" w:rsidRPr="00F2048B" w:rsidRDefault="008D2C1C" w:rsidP="00D661DF">
            <w:pPr>
              <w:contextualSpacing/>
              <w:rPr>
                <w:rFonts w:cstheme="minorHAnsi"/>
              </w:rPr>
            </w:pPr>
          </w:p>
        </w:tc>
      </w:tr>
      <w:tr w:rsidR="005C3D7B" w:rsidRPr="00F2048B" w14:paraId="0A9B2290" w14:textId="77777777" w:rsidTr="00535CD2">
        <w:tc>
          <w:tcPr>
            <w:tcW w:w="1271" w:type="dxa"/>
          </w:tcPr>
          <w:p w14:paraId="2BE27E37" w14:textId="0FE4EE60" w:rsidR="00A71AAB" w:rsidRPr="00F2048B" w:rsidRDefault="00135C61" w:rsidP="00D661DF">
            <w:pPr>
              <w:contextualSpacing/>
              <w:rPr>
                <w:rFonts w:cstheme="minorHAnsi"/>
                <w:b/>
              </w:rPr>
            </w:pPr>
            <w:r w:rsidRPr="00F2048B">
              <w:rPr>
                <w:rFonts w:cstheme="minorHAnsi"/>
                <w:b/>
              </w:rPr>
              <w:t>1</w:t>
            </w:r>
            <w:r w:rsidR="00E97408">
              <w:rPr>
                <w:rFonts w:cstheme="minorHAnsi"/>
                <w:b/>
              </w:rPr>
              <w:t>4</w:t>
            </w:r>
          </w:p>
        </w:tc>
        <w:tc>
          <w:tcPr>
            <w:tcW w:w="6662" w:type="dxa"/>
          </w:tcPr>
          <w:p w14:paraId="062BE2F2" w14:textId="77777777" w:rsidR="00A71AAB" w:rsidRPr="00F2048B" w:rsidRDefault="00135C61" w:rsidP="00D661DF">
            <w:pPr>
              <w:contextualSpacing/>
              <w:rPr>
                <w:rFonts w:cstheme="minorHAnsi"/>
                <w:b/>
                <w:bCs/>
              </w:rPr>
            </w:pPr>
            <w:r w:rsidRPr="00F2048B">
              <w:rPr>
                <w:rFonts w:cstheme="minorHAnsi"/>
                <w:b/>
                <w:bCs/>
              </w:rPr>
              <w:t>Rights of Way Maintenance</w:t>
            </w:r>
          </w:p>
          <w:p w14:paraId="2B10CC23" w14:textId="720774E3" w:rsidR="00135C61" w:rsidRPr="00F2048B" w:rsidRDefault="00E97408" w:rsidP="00D661DF">
            <w:pPr>
              <w:contextualSpacing/>
              <w:rPr>
                <w:rFonts w:cstheme="minorHAnsi"/>
              </w:rPr>
            </w:pPr>
            <w:r>
              <w:rPr>
                <w:rFonts w:cstheme="minorHAnsi"/>
              </w:rPr>
              <w:t>All Cllrs to walk as many of the public paths as possible and to report back on maintenance requirements at next meeting.</w:t>
            </w:r>
          </w:p>
        </w:tc>
        <w:tc>
          <w:tcPr>
            <w:tcW w:w="1083" w:type="dxa"/>
            <w:shd w:val="clear" w:color="auto" w:fill="auto"/>
          </w:tcPr>
          <w:p w14:paraId="2BED0E27" w14:textId="77777777" w:rsidR="00A71AAB" w:rsidRPr="00F2048B" w:rsidRDefault="00A71AAB" w:rsidP="00D661DF">
            <w:pPr>
              <w:contextualSpacing/>
              <w:rPr>
                <w:rFonts w:cstheme="minorHAnsi"/>
              </w:rPr>
            </w:pPr>
          </w:p>
          <w:p w14:paraId="7C4462E6" w14:textId="77777777" w:rsidR="00C85714" w:rsidRPr="00F2048B" w:rsidRDefault="00C85714" w:rsidP="00D661DF">
            <w:pPr>
              <w:contextualSpacing/>
              <w:rPr>
                <w:rFonts w:cstheme="minorHAnsi"/>
              </w:rPr>
            </w:pPr>
          </w:p>
          <w:p w14:paraId="3E74317B" w14:textId="65147AB0" w:rsidR="00C85714" w:rsidRPr="00F2048B" w:rsidRDefault="00E97408" w:rsidP="00D661DF">
            <w:pPr>
              <w:contextualSpacing/>
              <w:rPr>
                <w:rFonts w:cstheme="minorHAnsi"/>
              </w:rPr>
            </w:pPr>
            <w:r>
              <w:rPr>
                <w:rFonts w:cstheme="minorHAnsi"/>
              </w:rPr>
              <w:t>All</w:t>
            </w:r>
          </w:p>
        </w:tc>
      </w:tr>
      <w:tr w:rsidR="005C3D7B" w:rsidRPr="00F2048B" w14:paraId="643D6848" w14:textId="77777777" w:rsidTr="00535CD2">
        <w:tc>
          <w:tcPr>
            <w:tcW w:w="1271" w:type="dxa"/>
          </w:tcPr>
          <w:p w14:paraId="2B0660B1" w14:textId="7868B2A6" w:rsidR="00D62E06" w:rsidRPr="00F2048B" w:rsidRDefault="00D62E06" w:rsidP="00D661DF">
            <w:pPr>
              <w:contextualSpacing/>
              <w:rPr>
                <w:rFonts w:cstheme="minorHAnsi"/>
                <w:b/>
              </w:rPr>
            </w:pPr>
            <w:r w:rsidRPr="00F2048B">
              <w:rPr>
                <w:rFonts w:cstheme="minorHAnsi"/>
                <w:b/>
              </w:rPr>
              <w:t>1</w:t>
            </w:r>
            <w:r w:rsidR="001F3F32" w:rsidRPr="00F2048B">
              <w:rPr>
                <w:rFonts w:cstheme="minorHAnsi"/>
                <w:b/>
              </w:rPr>
              <w:t>5</w:t>
            </w:r>
          </w:p>
        </w:tc>
        <w:tc>
          <w:tcPr>
            <w:tcW w:w="6662" w:type="dxa"/>
          </w:tcPr>
          <w:p w14:paraId="0EBE6367" w14:textId="24B74F6A" w:rsidR="002C2F2C" w:rsidRDefault="00D62E06" w:rsidP="00D661DF">
            <w:pPr>
              <w:contextualSpacing/>
              <w:rPr>
                <w:rFonts w:cstheme="minorHAnsi"/>
                <w:b/>
                <w:bCs/>
              </w:rPr>
            </w:pPr>
            <w:r w:rsidRPr="00F2048B">
              <w:rPr>
                <w:rFonts w:cstheme="minorHAnsi"/>
                <w:b/>
                <w:bCs/>
              </w:rPr>
              <w:t xml:space="preserve">APM </w:t>
            </w:r>
            <w:r w:rsidR="002C2F2C" w:rsidRPr="002C2F2C">
              <w:rPr>
                <w:rFonts w:cstheme="minorHAnsi"/>
              </w:rPr>
              <w:t xml:space="preserve">date </w:t>
            </w:r>
            <w:r w:rsidR="00E97408" w:rsidRPr="002C2F2C">
              <w:rPr>
                <w:rFonts w:cstheme="minorHAnsi"/>
              </w:rPr>
              <w:t>set for 5</w:t>
            </w:r>
            <w:r w:rsidR="00E97408" w:rsidRPr="002C2F2C">
              <w:rPr>
                <w:rFonts w:cstheme="minorHAnsi"/>
                <w:vertAlign w:val="superscript"/>
              </w:rPr>
              <w:t>th</w:t>
            </w:r>
            <w:r w:rsidR="00E97408" w:rsidRPr="002C2F2C">
              <w:rPr>
                <w:rFonts w:cstheme="minorHAnsi"/>
              </w:rPr>
              <w:t xml:space="preserve"> May</w:t>
            </w:r>
            <w:r w:rsidR="002C2F2C">
              <w:rPr>
                <w:rFonts w:cstheme="minorHAnsi"/>
              </w:rPr>
              <w:t xml:space="preserve"> 2022</w:t>
            </w:r>
            <w:r w:rsidR="00C85714" w:rsidRPr="00F2048B">
              <w:rPr>
                <w:rFonts w:cstheme="minorHAnsi"/>
                <w:b/>
                <w:bCs/>
              </w:rPr>
              <w:t xml:space="preserve"> </w:t>
            </w:r>
          </w:p>
          <w:p w14:paraId="2EB82551" w14:textId="60CA8C6B" w:rsidR="00D62E06" w:rsidRPr="00F2048B" w:rsidRDefault="00D62E06" w:rsidP="00D661DF">
            <w:pPr>
              <w:contextualSpacing/>
              <w:rPr>
                <w:rFonts w:cstheme="minorHAnsi"/>
                <w:b/>
                <w:bCs/>
              </w:rPr>
            </w:pPr>
            <w:r w:rsidRPr="00F2048B">
              <w:rPr>
                <w:rFonts w:cstheme="minorHAnsi"/>
                <w:b/>
                <w:bCs/>
              </w:rPr>
              <w:t xml:space="preserve">AMPC </w:t>
            </w:r>
            <w:r w:rsidR="002C2F2C" w:rsidRPr="002C2F2C">
              <w:rPr>
                <w:rFonts w:cstheme="minorHAnsi"/>
              </w:rPr>
              <w:t>to precede monthly Council meeting on 12</w:t>
            </w:r>
            <w:r w:rsidR="002C2F2C" w:rsidRPr="002C2F2C">
              <w:rPr>
                <w:rFonts w:cstheme="minorHAnsi"/>
                <w:vertAlign w:val="superscript"/>
              </w:rPr>
              <w:t>th</w:t>
            </w:r>
            <w:r w:rsidR="002C2F2C" w:rsidRPr="002C2F2C">
              <w:rPr>
                <w:rFonts w:cstheme="minorHAnsi"/>
              </w:rPr>
              <w:t xml:space="preserve"> May</w:t>
            </w:r>
            <w:r w:rsidR="002C2F2C">
              <w:rPr>
                <w:rFonts w:cstheme="minorHAnsi"/>
              </w:rPr>
              <w:t xml:space="preserve"> 2022</w:t>
            </w:r>
          </w:p>
        </w:tc>
        <w:tc>
          <w:tcPr>
            <w:tcW w:w="1083" w:type="dxa"/>
            <w:shd w:val="clear" w:color="auto" w:fill="auto"/>
          </w:tcPr>
          <w:p w14:paraId="697C650C" w14:textId="77777777" w:rsidR="00D62E06" w:rsidRPr="00F2048B" w:rsidRDefault="00D62E06" w:rsidP="00D661DF">
            <w:pPr>
              <w:contextualSpacing/>
              <w:rPr>
                <w:rFonts w:cstheme="minorHAnsi"/>
              </w:rPr>
            </w:pPr>
          </w:p>
        </w:tc>
      </w:tr>
      <w:tr w:rsidR="005C3D7B" w:rsidRPr="00F2048B" w14:paraId="65164F88" w14:textId="77777777" w:rsidTr="00535CD2">
        <w:tc>
          <w:tcPr>
            <w:tcW w:w="1271" w:type="dxa"/>
          </w:tcPr>
          <w:p w14:paraId="1DBA4068" w14:textId="3798CA51" w:rsidR="0051368C" w:rsidRPr="00F2048B" w:rsidRDefault="007548C3" w:rsidP="00D661DF">
            <w:pPr>
              <w:contextualSpacing/>
              <w:rPr>
                <w:rFonts w:cstheme="minorHAnsi"/>
                <w:b/>
              </w:rPr>
            </w:pPr>
            <w:r w:rsidRPr="00F2048B">
              <w:rPr>
                <w:rFonts w:cstheme="minorHAnsi"/>
                <w:b/>
              </w:rPr>
              <w:t>1</w:t>
            </w:r>
            <w:r w:rsidR="001F3F32" w:rsidRPr="00F2048B">
              <w:rPr>
                <w:rFonts w:cstheme="minorHAnsi"/>
                <w:b/>
              </w:rPr>
              <w:t>6</w:t>
            </w:r>
          </w:p>
        </w:tc>
        <w:tc>
          <w:tcPr>
            <w:tcW w:w="6662" w:type="dxa"/>
          </w:tcPr>
          <w:p w14:paraId="0D45A85B" w14:textId="746589AB" w:rsidR="0051368C" w:rsidRPr="00F2048B" w:rsidRDefault="0051368C" w:rsidP="00D661DF">
            <w:pPr>
              <w:contextualSpacing/>
              <w:rPr>
                <w:rFonts w:cstheme="minorHAnsi"/>
                <w:b/>
              </w:rPr>
            </w:pPr>
            <w:r w:rsidRPr="00F2048B">
              <w:rPr>
                <w:rFonts w:cstheme="minorHAnsi"/>
                <w:b/>
              </w:rPr>
              <w:t xml:space="preserve">To receive an update from the Ward Councillor </w:t>
            </w:r>
          </w:p>
          <w:p w14:paraId="28500DB7" w14:textId="5CBD5416" w:rsidR="009C019A" w:rsidRPr="00F2048B" w:rsidRDefault="005C3D7B" w:rsidP="00D661DF">
            <w:pPr>
              <w:contextualSpacing/>
              <w:rPr>
                <w:rFonts w:cstheme="minorHAnsi"/>
                <w:bCs/>
              </w:rPr>
            </w:pPr>
            <w:r w:rsidRPr="00F2048B">
              <w:rPr>
                <w:rFonts w:cstheme="minorHAnsi"/>
                <w:bCs/>
              </w:rPr>
              <w:t xml:space="preserve">District Councillor Pritchard provided </w:t>
            </w:r>
            <w:r w:rsidR="009C019A">
              <w:rPr>
                <w:rFonts w:cstheme="minorHAnsi"/>
                <w:bCs/>
              </w:rPr>
              <w:t xml:space="preserve">an update on the Chew Valley Recreational Trail, which is now open to the public, although there is still some concern regards access for agricultural vehicles and narrow chicanes in the road.  He also noted some issues surrounding the improvement works at </w:t>
            </w:r>
            <w:r w:rsidR="00CF5725">
              <w:rPr>
                <w:rFonts w:cstheme="minorHAnsi"/>
                <w:bCs/>
              </w:rPr>
              <w:t>K</w:t>
            </w:r>
            <w:r w:rsidR="009C019A">
              <w:rPr>
                <w:rFonts w:cstheme="minorHAnsi"/>
                <w:bCs/>
              </w:rPr>
              <w:t xml:space="preserve">eynsham High Street with 12 people injured due to uneven and unusually high </w:t>
            </w:r>
            <w:proofErr w:type="gramStart"/>
            <w:r w:rsidR="009C019A">
              <w:rPr>
                <w:rFonts w:cstheme="minorHAnsi"/>
                <w:bCs/>
              </w:rPr>
              <w:t>kerbs, and</w:t>
            </w:r>
            <w:proofErr w:type="gramEnd"/>
            <w:r w:rsidR="009C019A">
              <w:rPr>
                <w:rFonts w:cstheme="minorHAnsi"/>
                <w:bCs/>
              </w:rPr>
              <w:t xml:space="preserve"> informed the Council of formal </w:t>
            </w:r>
            <w:r w:rsidR="00CF5725">
              <w:rPr>
                <w:rFonts w:cstheme="minorHAnsi"/>
                <w:bCs/>
              </w:rPr>
              <w:t>complaints</w:t>
            </w:r>
            <w:r w:rsidR="009C019A">
              <w:rPr>
                <w:rFonts w:cstheme="minorHAnsi"/>
                <w:bCs/>
              </w:rPr>
              <w:t xml:space="preserve"> raise</w:t>
            </w:r>
            <w:r w:rsidR="00CF5725">
              <w:rPr>
                <w:rFonts w:cstheme="minorHAnsi"/>
                <w:bCs/>
              </w:rPr>
              <w:t xml:space="preserve">d regards the </w:t>
            </w:r>
            <w:proofErr w:type="spellStart"/>
            <w:r w:rsidR="00CF5725">
              <w:rPr>
                <w:rFonts w:cstheme="minorHAnsi"/>
                <w:bCs/>
              </w:rPr>
              <w:t>Bathampton</w:t>
            </w:r>
            <w:proofErr w:type="spellEnd"/>
            <w:r w:rsidR="00CF5725">
              <w:rPr>
                <w:rFonts w:cstheme="minorHAnsi"/>
                <w:bCs/>
              </w:rPr>
              <w:t xml:space="preserve"> new national Trust land due to irregularities in declarations of interest in the sale of the land.</w:t>
            </w:r>
          </w:p>
        </w:tc>
        <w:tc>
          <w:tcPr>
            <w:tcW w:w="1083" w:type="dxa"/>
            <w:shd w:val="clear" w:color="auto" w:fill="auto"/>
          </w:tcPr>
          <w:p w14:paraId="222AF56E" w14:textId="77777777" w:rsidR="0051368C" w:rsidRPr="00F2048B" w:rsidRDefault="0051368C" w:rsidP="00D661DF">
            <w:pPr>
              <w:contextualSpacing/>
              <w:rPr>
                <w:rFonts w:cstheme="minorHAnsi"/>
              </w:rPr>
            </w:pPr>
          </w:p>
        </w:tc>
      </w:tr>
    </w:tbl>
    <w:p w14:paraId="75C0B2A3" w14:textId="77777777" w:rsidR="008A2BE2" w:rsidRPr="00F2048B" w:rsidRDefault="008A2BE2" w:rsidP="00D661DF">
      <w:pPr>
        <w:contextualSpacing/>
        <w:rPr>
          <w:rFonts w:cstheme="minorHAnsi"/>
          <w:b/>
        </w:rPr>
      </w:pPr>
    </w:p>
    <w:p w14:paraId="19213127" w14:textId="3EA41945" w:rsidR="00C67AE0" w:rsidRPr="00F2048B" w:rsidRDefault="00C67AE0" w:rsidP="00D661DF">
      <w:pPr>
        <w:contextualSpacing/>
        <w:rPr>
          <w:rFonts w:cstheme="minorHAnsi"/>
          <w:b/>
        </w:rPr>
      </w:pPr>
      <w:r w:rsidRPr="00F2048B">
        <w:rPr>
          <w:rFonts w:cstheme="minorHAnsi"/>
          <w:b/>
        </w:rPr>
        <w:t xml:space="preserve">UBLEY PARISH COUNCIL FINANCIAL REPORT FOR MEETING </w:t>
      </w:r>
      <w:r w:rsidR="002C2F2C">
        <w:rPr>
          <w:rFonts w:cstheme="minorHAnsi"/>
          <w:b/>
        </w:rPr>
        <w:t>07.04</w:t>
      </w:r>
      <w:r w:rsidR="00A00911" w:rsidRPr="00F2048B">
        <w:rPr>
          <w:rFonts w:cstheme="minorHAnsi"/>
          <w:b/>
        </w:rPr>
        <w:t>.2022</w:t>
      </w:r>
    </w:p>
    <w:p w14:paraId="29676190" w14:textId="77777777" w:rsidR="00C67AE0" w:rsidRPr="00F2048B" w:rsidRDefault="00C67AE0" w:rsidP="00D661DF">
      <w:pPr>
        <w:contextualSpacing/>
        <w:rPr>
          <w:rFonts w:cstheme="minorHAnsi"/>
          <w:b/>
        </w:rPr>
      </w:pPr>
      <w:r w:rsidRPr="00F2048B">
        <w:rPr>
          <w:rFonts w:cstheme="minorHAnsi"/>
          <w:b/>
        </w:rPr>
        <w:t>_______________________________________________________</w:t>
      </w:r>
    </w:p>
    <w:p w14:paraId="4341306A" w14:textId="664FC0D5" w:rsidR="00C67AE0" w:rsidRPr="00F2048B" w:rsidRDefault="00C67AE0" w:rsidP="002C2F2C">
      <w:pPr>
        <w:pStyle w:val="ListParagraph"/>
        <w:keepLines w:val="0"/>
        <w:spacing w:before="0" w:beforeAutospacing="0" w:after="160" w:afterAutospacing="0" w:line="256" w:lineRule="auto"/>
        <w:rPr>
          <w:rFonts w:asciiTheme="minorHAnsi" w:hAnsiTheme="minorHAnsi" w:cstheme="minorHAnsi"/>
          <w:b/>
        </w:rPr>
      </w:pPr>
      <w:r w:rsidRPr="00F2048B">
        <w:rPr>
          <w:rFonts w:asciiTheme="minorHAnsi" w:hAnsiTheme="minorHAnsi" w:cstheme="minorHAnsi"/>
          <w:b/>
        </w:rPr>
        <w:t xml:space="preserve">PAYMENTS </w:t>
      </w:r>
      <w:r w:rsidR="002C2F2C">
        <w:rPr>
          <w:rFonts w:asciiTheme="minorHAnsi" w:hAnsiTheme="minorHAnsi" w:cstheme="minorHAnsi"/>
          <w:b/>
        </w:rPr>
        <w:t>approved</w:t>
      </w:r>
      <w:r w:rsidRPr="00F2048B">
        <w:rPr>
          <w:rFonts w:asciiTheme="minorHAnsi" w:hAnsiTheme="minorHAnsi" w:cstheme="minorHAnsi"/>
          <w:b/>
        </w:rPr>
        <w:t xml:space="preserve"> </w:t>
      </w:r>
      <w:r w:rsidR="006070DE">
        <w:rPr>
          <w:rFonts w:asciiTheme="minorHAnsi" w:hAnsiTheme="minorHAnsi" w:cstheme="minorHAnsi"/>
          <w:b/>
        </w:rPr>
        <w:t>at</w:t>
      </w:r>
      <w:r w:rsidR="006070DE" w:rsidRPr="00F2048B">
        <w:rPr>
          <w:rFonts w:asciiTheme="minorHAnsi" w:hAnsiTheme="minorHAnsi" w:cstheme="minorHAnsi"/>
          <w:b/>
        </w:rPr>
        <w:t xml:space="preserve"> </w:t>
      </w:r>
      <w:r w:rsidRPr="00F2048B">
        <w:rPr>
          <w:rFonts w:asciiTheme="minorHAnsi" w:hAnsiTheme="minorHAnsi" w:cstheme="minorHAnsi"/>
          <w:b/>
        </w:rPr>
        <w:t xml:space="preserve">the </w:t>
      </w:r>
      <w:r w:rsidR="002C2F2C">
        <w:rPr>
          <w:rFonts w:asciiTheme="minorHAnsi" w:hAnsiTheme="minorHAnsi" w:cstheme="minorHAnsi"/>
          <w:b/>
        </w:rPr>
        <w:t>7 April</w:t>
      </w:r>
      <w:r w:rsidR="00A00911" w:rsidRPr="00F2048B">
        <w:rPr>
          <w:rFonts w:asciiTheme="minorHAnsi" w:hAnsiTheme="minorHAnsi" w:cstheme="minorHAnsi"/>
          <w:b/>
        </w:rPr>
        <w:t xml:space="preserve"> 2022</w:t>
      </w:r>
      <w:r w:rsidRPr="00F2048B">
        <w:rPr>
          <w:rFonts w:asciiTheme="minorHAnsi" w:hAnsiTheme="minorHAnsi" w:cstheme="minorHAnsi"/>
          <w:b/>
        </w:rPr>
        <w:t xml:space="preserve"> meeting of Ubley Parish Council</w:t>
      </w:r>
    </w:p>
    <w:tbl>
      <w:tblPr>
        <w:tblStyle w:val="TableGrid1"/>
        <w:tblW w:w="8926" w:type="dxa"/>
        <w:tblLook w:val="04A0" w:firstRow="1" w:lastRow="0" w:firstColumn="1" w:lastColumn="0" w:noHBand="0" w:noVBand="1"/>
      </w:tblPr>
      <w:tblGrid>
        <w:gridCol w:w="1217"/>
        <w:gridCol w:w="1251"/>
        <w:gridCol w:w="3197"/>
        <w:gridCol w:w="1701"/>
        <w:gridCol w:w="1560"/>
      </w:tblGrid>
      <w:tr w:rsidR="008D476F" w:rsidRPr="002C2F2C" w14:paraId="7196B410" w14:textId="77777777" w:rsidTr="008D476F">
        <w:tc>
          <w:tcPr>
            <w:tcW w:w="1217" w:type="dxa"/>
          </w:tcPr>
          <w:p w14:paraId="0AA40873" w14:textId="77777777" w:rsidR="008D476F" w:rsidRPr="002C2F2C" w:rsidRDefault="008D476F" w:rsidP="002C2F2C">
            <w:pPr>
              <w:rPr>
                <w:rFonts w:ascii="Arial" w:hAnsi="Arial" w:cs="Arial"/>
                <w:b/>
                <w:sz w:val="20"/>
                <w:szCs w:val="20"/>
              </w:rPr>
            </w:pPr>
            <w:bookmarkStart w:id="0" w:name="_Hlk98179389"/>
            <w:r w:rsidRPr="002C2F2C">
              <w:rPr>
                <w:rFonts w:ascii="Arial" w:hAnsi="Arial" w:cs="Arial"/>
                <w:sz w:val="20"/>
                <w:szCs w:val="20"/>
              </w:rPr>
              <w:t>Date</w:t>
            </w:r>
          </w:p>
        </w:tc>
        <w:tc>
          <w:tcPr>
            <w:tcW w:w="1251" w:type="dxa"/>
          </w:tcPr>
          <w:p w14:paraId="54C37788" w14:textId="77777777" w:rsidR="008D476F" w:rsidRPr="002C2F2C" w:rsidRDefault="008D476F" w:rsidP="002C2F2C">
            <w:pPr>
              <w:jc w:val="center"/>
              <w:rPr>
                <w:rFonts w:ascii="Arial" w:hAnsi="Arial" w:cs="Arial"/>
                <w:b/>
                <w:sz w:val="20"/>
                <w:szCs w:val="20"/>
              </w:rPr>
            </w:pPr>
            <w:r w:rsidRPr="002C2F2C">
              <w:rPr>
                <w:rFonts w:ascii="Arial" w:hAnsi="Arial" w:cs="Arial"/>
                <w:b/>
                <w:sz w:val="20"/>
                <w:szCs w:val="20"/>
              </w:rPr>
              <w:t>Amount</w:t>
            </w:r>
          </w:p>
        </w:tc>
        <w:tc>
          <w:tcPr>
            <w:tcW w:w="3197" w:type="dxa"/>
          </w:tcPr>
          <w:p w14:paraId="69CD860E" w14:textId="77777777" w:rsidR="008D476F" w:rsidRPr="002C2F2C" w:rsidRDefault="008D476F" w:rsidP="002C2F2C">
            <w:pPr>
              <w:rPr>
                <w:rFonts w:ascii="Arial" w:hAnsi="Arial" w:cs="Arial"/>
                <w:b/>
                <w:sz w:val="20"/>
                <w:szCs w:val="20"/>
              </w:rPr>
            </w:pPr>
            <w:r w:rsidRPr="002C2F2C">
              <w:rPr>
                <w:rFonts w:ascii="Arial" w:hAnsi="Arial" w:cs="Arial"/>
                <w:b/>
                <w:sz w:val="20"/>
                <w:szCs w:val="20"/>
              </w:rPr>
              <w:t>Description</w:t>
            </w:r>
          </w:p>
        </w:tc>
        <w:tc>
          <w:tcPr>
            <w:tcW w:w="1701" w:type="dxa"/>
          </w:tcPr>
          <w:p w14:paraId="0C9CA546" w14:textId="7DBC8EAD" w:rsidR="008D476F" w:rsidRPr="002C2F2C" w:rsidRDefault="008D476F" w:rsidP="008D476F">
            <w:pPr>
              <w:rPr>
                <w:rFonts w:ascii="Arial" w:hAnsi="Arial" w:cs="Arial"/>
                <w:b/>
                <w:sz w:val="20"/>
                <w:szCs w:val="20"/>
              </w:rPr>
            </w:pPr>
            <w:r>
              <w:rPr>
                <w:rFonts w:ascii="Arial" w:hAnsi="Arial" w:cs="Arial"/>
                <w:b/>
                <w:sz w:val="20"/>
                <w:szCs w:val="20"/>
              </w:rPr>
              <w:t>Approved by</w:t>
            </w:r>
          </w:p>
        </w:tc>
        <w:tc>
          <w:tcPr>
            <w:tcW w:w="1560" w:type="dxa"/>
          </w:tcPr>
          <w:p w14:paraId="707D2E44" w14:textId="77777777" w:rsidR="008D476F" w:rsidRPr="002C2F2C" w:rsidRDefault="008D476F" w:rsidP="002C2F2C">
            <w:pPr>
              <w:jc w:val="center"/>
              <w:rPr>
                <w:rFonts w:ascii="Arial" w:hAnsi="Arial" w:cs="Arial"/>
                <w:b/>
                <w:sz w:val="20"/>
                <w:szCs w:val="20"/>
              </w:rPr>
            </w:pPr>
            <w:r w:rsidRPr="002C2F2C">
              <w:rPr>
                <w:rFonts w:ascii="Arial" w:hAnsi="Arial" w:cs="Arial"/>
                <w:b/>
                <w:sz w:val="20"/>
                <w:szCs w:val="20"/>
              </w:rPr>
              <w:t xml:space="preserve">Spend to date </w:t>
            </w:r>
          </w:p>
          <w:p w14:paraId="0D64DD9E" w14:textId="77777777" w:rsidR="008D476F" w:rsidRPr="002C2F2C" w:rsidRDefault="008D476F" w:rsidP="002C2F2C">
            <w:pPr>
              <w:jc w:val="center"/>
              <w:rPr>
                <w:rFonts w:ascii="Arial" w:hAnsi="Arial" w:cs="Arial"/>
                <w:b/>
                <w:sz w:val="20"/>
                <w:szCs w:val="20"/>
              </w:rPr>
            </w:pPr>
          </w:p>
        </w:tc>
      </w:tr>
      <w:tr w:rsidR="008D476F" w:rsidRPr="002C2F2C" w14:paraId="7171409D" w14:textId="77777777" w:rsidTr="008D476F">
        <w:tc>
          <w:tcPr>
            <w:tcW w:w="1217" w:type="dxa"/>
          </w:tcPr>
          <w:p w14:paraId="3D86B676" w14:textId="77777777" w:rsidR="008D476F" w:rsidRPr="002C2F2C" w:rsidRDefault="008D476F" w:rsidP="002C2F2C">
            <w:pPr>
              <w:rPr>
                <w:rFonts w:ascii="Arial" w:hAnsi="Arial" w:cs="Arial"/>
                <w:sz w:val="20"/>
                <w:szCs w:val="20"/>
              </w:rPr>
            </w:pPr>
          </w:p>
        </w:tc>
        <w:tc>
          <w:tcPr>
            <w:tcW w:w="1251" w:type="dxa"/>
          </w:tcPr>
          <w:p w14:paraId="0705E84C" w14:textId="77777777" w:rsidR="008D476F" w:rsidRPr="002C2F2C" w:rsidRDefault="008D476F" w:rsidP="002C2F2C">
            <w:pPr>
              <w:rPr>
                <w:rFonts w:ascii="Arial" w:hAnsi="Arial" w:cs="Arial"/>
                <w:sz w:val="20"/>
                <w:szCs w:val="20"/>
              </w:rPr>
            </w:pPr>
          </w:p>
        </w:tc>
        <w:tc>
          <w:tcPr>
            <w:tcW w:w="3197" w:type="dxa"/>
          </w:tcPr>
          <w:p w14:paraId="08AD5CB1" w14:textId="77777777" w:rsidR="008D476F" w:rsidRPr="002C2F2C" w:rsidRDefault="008D476F" w:rsidP="002C2F2C">
            <w:pPr>
              <w:rPr>
                <w:rFonts w:ascii="Arial" w:hAnsi="Arial" w:cs="Arial"/>
                <w:sz w:val="20"/>
                <w:szCs w:val="20"/>
              </w:rPr>
            </w:pPr>
          </w:p>
        </w:tc>
        <w:tc>
          <w:tcPr>
            <w:tcW w:w="1701" w:type="dxa"/>
          </w:tcPr>
          <w:p w14:paraId="7DC9A4CD" w14:textId="77777777" w:rsidR="008D476F" w:rsidRPr="002C2F2C" w:rsidRDefault="008D476F" w:rsidP="002C2F2C">
            <w:pPr>
              <w:rPr>
                <w:rFonts w:ascii="Arial" w:hAnsi="Arial" w:cs="Arial"/>
                <w:sz w:val="20"/>
                <w:szCs w:val="20"/>
              </w:rPr>
            </w:pPr>
          </w:p>
        </w:tc>
        <w:tc>
          <w:tcPr>
            <w:tcW w:w="1560" w:type="dxa"/>
          </w:tcPr>
          <w:p w14:paraId="3BC436A6" w14:textId="77777777" w:rsidR="008D476F" w:rsidRPr="002C2F2C" w:rsidRDefault="008D476F" w:rsidP="002C2F2C">
            <w:pPr>
              <w:rPr>
                <w:rFonts w:ascii="Arial" w:hAnsi="Arial" w:cs="Arial"/>
                <w:sz w:val="20"/>
                <w:szCs w:val="20"/>
              </w:rPr>
            </w:pPr>
          </w:p>
        </w:tc>
      </w:tr>
      <w:tr w:rsidR="008D476F" w:rsidRPr="002C2F2C" w14:paraId="7EFC2379" w14:textId="77777777" w:rsidTr="008D476F">
        <w:tc>
          <w:tcPr>
            <w:tcW w:w="1217" w:type="dxa"/>
          </w:tcPr>
          <w:p w14:paraId="20C8BDB9" w14:textId="77777777" w:rsidR="008D476F" w:rsidRPr="002C2F2C" w:rsidRDefault="008D476F" w:rsidP="002C2F2C">
            <w:pPr>
              <w:rPr>
                <w:rFonts w:ascii="Arial" w:hAnsi="Arial" w:cs="Arial"/>
                <w:sz w:val="20"/>
                <w:szCs w:val="20"/>
              </w:rPr>
            </w:pPr>
            <w:r w:rsidRPr="002C2F2C">
              <w:rPr>
                <w:rFonts w:ascii="Arial" w:hAnsi="Arial" w:cs="Arial"/>
                <w:sz w:val="20"/>
                <w:szCs w:val="20"/>
              </w:rPr>
              <w:t>07.04.2022</w:t>
            </w:r>
          </w:p>
        </w:tc>
        <w:tc>
          <w:tcPr>
            <w:tcW w:w="1251" w:type="dxa"/>
          </w:tcPr>
          <w:p w14:paraId="71257CA7" w14:textId="77777777" w:rsidR="008D476F" w:rsidRPr="002C2F2C" w:rsidRDefault="008D476F" w:rsidP="002C2F2C">
            <w:pPr>
              <w:rPr>
                <w:rFonts w:ascii="Arial" w:hAnsi="Arial" w:cs="Arial"/>
                <w:color w:val="000000" w:themeColor="text1"/>
                <w:sz w:val="20"/>
                <w:szCs w:val="20"/>
              </w:rPr>
            </w:pPr>
            <w:r w:rsidRPr="002C2F2C">
              <w:rPr>
                <w:rFonts w:ascii="Arial" w:hAnsi="Arial" w:cs="Arial"/>
                <w:color w:val="000000" w:themeColor="text1"/>
                <w:sz w:val="20"/>
                <w:szCs w:val="20"/>
              </w:rPr>
              <w:t>£275.50</w:t>
            </w:r>
          </w:p>
        </w:tc>
        <w:tc>
          <w:tcPr>
            <w:tcW w:w="3197" w:type="dxa"/>
          </w:tcPr>
          <w:p w14:paraId="462BFE0A" w14:textId="77777777" w:rsidR="008D476F" w:rsidRPr="002C2F2C" w:rsidRDefault="008D476F" w:rsidP="002C2F2C">
            <w:pPr>
              <w:rPr>
                <w:rFonts w:ascii="Arial" w:hAnsi="Arial" w:cs="Arial"/>
                <w:sz w:val="20"/>
                <w:szCs w:val="20"/>
              </w:rPr>
            </w:pPr>
            <w:r w:rsidRPr="002C2F2C">
              <w:rPr>
                <w:rFonts w:ascii="Arial" w:hAnsi="Arial" w:cs="Arial"/>
                <w:sz w:val="20"/>
                <w:szCs w:val="20"/>
              </w:rPr>
              <w:t xml:space="preserve">Clerk’s salary and expenses </w:t>
            </w:r>
          </w:p>
        </w:tc>
        <w:tc>
          <w:tcPr>
            <w:tcW w:w="1701" w:type="dxa"/>
          </w:tcPr>
          <w:p w14:paraId="20BDAAB7" w14:textId="0682282E" w:rsidR="008D476F" w:rsidRPr="002C2F2C" w:rsidRDefault="008D476F" w:rsidP="002C2F2C">
            <w:pPr>
              <w:rPr>
                <w:rFonts w:ascii="Arial" w:hAnsi="Arial" w:cs="Arial"/>
                <w:sz w:val="20"/>
                <w:szCs w:val="20"/>
              </w:rPr>
            </w:pPr>
            <w:r>
              <w:rPr>
                <w:rFonts w:ascii="Arial" w:hAnsi="Arial" w:cs="Arial"/>
                <w:sz w:val="20"/>
                <w:szCs w:val="20"/>
              </w:rPr>
              <w:t>PC/MS</w:t>
            </w:r>
          </w:p>
        </w:tc>
        <w:tc>
          <w:tcPr>
            <w:tcW w:w="1560" w:type="dxa"/>
          </w:tcPr>
          <w:p w14:paraId="274AE33B" w14:textId="77777777" w:rsidR="008D476F" w:rsidRPr="002C2F2C" w:rsidRDefault="008D476F" w:rsidP="002C2F2C">
            <w:pPr>
              <w:rPr>
                <w:rFonts w:ascii="Arial" w:hAnsi="Arial" w:cs="Arial"/>
                <w:sz w:val="20"/>
                <w:szCs w:val="20"/>
              </w:rPr>
            </w:pPr>
            <w:r w:rsidRPr="002C2F2C">
              <w:rPr>
                <w:rFonts w:ascii="Arial" w:hAnsi="Arial" w:cs="Arial"/>
                <w:sz w:val="20"/>
                <w:szCs w:val="20"/>
              </w:rPr>
              <w:t xml:space="preserve">Within Budget </w:t>
            </w:r>
          </w:p>
        </w:tc>
      </w:tr>
      <w:tr w:rsidR="008D476F" w:rsidRPr="002C2F2C" w14:paraId="2934C9C6" w14:textId="77777777" w:rsidTr="008D476F">
        <w:tc>
          <w:tcPr>
            <w:tcW w:w="1217" w:type="dxa"/>
          </w:tcPr>
          <w:p w14:paraId="29E9DF61" w14:textId="77777777" w:rsidR="008D476F" w:rsidRPr="002C2F2C" w:rsidRDefault="008D476F" w:rsidP="008D476F">
            <w:pPr>
              <w:rPr>
                <w:rFonts w:ascii="Arial" w:hAnsi="Arial" w:cs="Arial"/>
                <w:sz w:val="20"/>
                <w:szCs w:val="20"/>
              </w:rPr>
            </w:pPr>
            <w:r w:rsidRPr="002C2F2C">
              <w:rPr>
                <w:rFonts w:ascii="Arial" w:hAnsi="Arial" w:cs="Arial"/>
                <w:sz w:val="20"/>
                <w:szCs w:val="20"/>
              </w:rPr>
              <w:t>07.04.2022</w:t>
            </w:r>
          </w:p>
        </w:tc>
        <w:tc>
          <w:tcPr>
            <w:tcW w:w="1251" w:type="dxa"/>
          </w:tcPr>
          <w:p w14:paraId="773467BB" w14:textId="77777777" w:rsidR="008D476F" w:rsidRPr="002C2F2C" w:rsidRDefault="008D476F" w:rsidP="008D476F">
            <w:pPr>
              <w:rPr>
                <w:rFonts w:ascii="Arial" w:hAnsi="Arial" w:cs="Arial"/>
                <w:color w:val="000000" w:themeColor="text1"/>
                <w:sz w:val="20"/>
                <w:szCs w:val="20"/>
              </w:rPr>
            </w:pPr>
            <w:r w:rsidRPr="002C2F2C">
              <w:rPr>
                <w:rFonts w:ascii="Arial" w:hAnsi="Arial" w:cs="Arial"/>
                <w:color w:val="000000" w:themeColor="text1"/>
                <w:sz w:val="20"/>
                <w:szCs w:val="20"/>
              </w:rPr>
              <w:t>£149.71</w:t>
            </w:r>
          </w:p>
        </w:tc>
        <w:tc>
          <w:tcPr>
            <w:tcW w:w="3197" w:type="dxa"/>
          </w:tcPr>
          <w:p w14:paraId="307C5603" w14:textId="77777777" w:rsidR="008D476F" w:rsidRPr="002C2F2C" w:rsidRDefault="008D476F" w:rsidP="008D476F">
            <w:pPr>
              <w:rPr>
                <w:rFonts w:ascii="Arial" w:hAnsi="Arial" w:cs="Arial"/>
                <w:sz w:val="20"/>
                <w:szCs w:val="20"/>
              </w:rPr>
            </w:pPr>
            <w:r w:rsidRPr="002C2F2C">
              <w:rPr>
                <w:rFonts w:ascii="Arial" w:hAnsi="Arial" w:cs="Arial"/>
                <w:sz w:val="20"/>
                <w:szCs w:val="20"/>
              </w:rPr>
              <w:t>Sweeper’s salary</w:t>
            </w:r>
          </w:p>
        </w:tc>
        <w:tc>
          <w:tcPr>
            <w:tcW w:w="1701" w:type="dxa"/>
          </w:tcPr>
          <w:p w14:paraId="2CFC8C47" w14:textId="5D1A1511" w:rsidR="008D476F" w:rsidRPr="002C2F2C" w:rsidRDefault="008D476F" w:rsidP="008D476F">
            <w:pPr>
              <w:rPr>
                <w:rFonts w:ascii="Arial" w:hAnsi="Arial" w:cs="Arial"/>
                <w:sz w:val="20"/>
                <w:szCs w:val="20"/>
              </w:rPr>
            </w:pPr>
            <w:r>
              <w:rPr>
                <w:rFonts w:ascii="Arial" w:hAnsi="Arial" w:cs="Arial"/>
                <w:sz w:val="20"/>
                <w:szCs w:val="20"/>
              </w:rPr>
              <w:t>PC/MS</w:t>
            </w:r>
          </w:p>
        </w:tc>
        <w:tc>
          <w:tcPr>
            <w:tcW w:w="1560" w:type="dxa"/>
          </w:tcPr>
          <w:p w14:paraId="6F9E5BCD" w14:textId="77777777" w:rsidR="008D476F" w:rsidRPr="002C2F2C" w:rsidRDefault="008D476F" w:rsidP="008D476F">
            <w:pPr>
              <w:rPr>
                <w:rFonts w:ascii="Arial" w:hAnsi="Arial" w:cs="Arial"/>
                <w:sz w:val="20"/>
                <w:szCs w:val="20"/>
              </w:rPr>
            </w:pPr>
            <w:r w:rsidRPr="002C2F2C">
              <w:rPr>
                <w:rFonts w:ascii="Arial" w:hAnsi="Arial" w:cs="Arial"/>
                <w:sz w:val="20"/>
                <w:szCs w:val="20"/>
              </w:rPr>
              <w:t xml:space="preserve">Within Budget </w:t>
            </w:r>
          </w:p>
        </w:tc>
      </w:tr>
      <w:tr w:rsidR="008D476F" w:rsidRPr="002C2F2C" w14:paraId="412E9B99" w14:textId="77777777" w:rsidTr="008D476F">
        <w:tc>
          <w:tcPr>
            <w:tcW w:w="1217" w:type="dxa"/>
          </w:tcPr>
          <w:p w14:paraId="692D85F9" w14:textId="77777777" w:rsidR="008D476F" w:rsidRPr="002C2F2C" w:rsidRDefault="008D476F" w:rsidP="008D476F">
            <w:pPr>
              <w:rPr>
                <w:rFonts w:ascii="Arial" w:hAnsi="Arial" w:cs="Arial"/>
                <w:sz w:val="20"/>
                <w:szCs w:val="20"/>
              </w:rPr>
            </w:pPr>
            <w:r w:rsidRPr="002C2F2C">
              <w:rPr>
                <w:rFonts w:ascii="Arial" w:hAnsi="Arial" w:cs="Arial"/>
                <w:sz w:val="20"/>
                <w:szCs w:val="20"/>
              </w:rPr>
              <w:t>07.04.2022</w:t>
            </w:r>
          </w:p>
        </w:tc>
        <w:tc>
          <w:tcPr>
            <w:tcW w:w="1251" w:type="dxa"/>
          </w:tcPr>
          <w:p w14:paraId="5A6A798C" w14:textId="77777777" w:rsidR="008D476F" w:rsidRPr="002C2F2C" w:rsidRDefault="008D476F" w:rsidP="008D476F">
            <w:pPr>
              <w:rPr>
                <w:rFonts w:ascii="Arial" w:hAnsi="Arial" w:cs="Arial"/>
                <w:color w:val="000000" w:themeColor="text1"/>
                <w:sz w:val="20"/>
                <w:szCs w:val="20"/>
              </w:rPr>
            </w:pPr>
            <w:r w:rsidRPr="002C2F2C">
              <w:rPr>
                <w:rFonts w:ascii="Arial" w:hAnsi="Arial" w:cs="Arial"/>
                <w:color w:val="000000" w:themeColor="text1"/>
                <w:sz w:val="20"/>
                <w:szCs w:val="20"/>
              </w:rPr>
              <w:t>£74.42</w:t>
            </w:r>
          </w:p>
        </w:tc>
        <w:tc>
          <w:tcPr>
            <w:tcW w:w="3197" w:type="dxa"/>
          </w:tcPr>
          <w:p w14:paraId="41C5CC79" w14:textId="77777777" w:rsidR="008D476F" w:rsidRPr="002C2F2C" w:rsidRDefault="008D476F" w:rsidP="008D476F">
            <w:pPr>
              <w:rPr>
                <w:rFonts w:ascii="Arial" w:hAnsi="Arial" w:cs="Arial"/>
                <w:sz w:val="20"/>
                <w:szCs w:val="20"/>
              </w:rPr>
            </w:pPr>
            <w:r w:rsidRPr="002C2F2C">
              <w:rPr>
                <w:rFonts w:ascii="Arial" w:hAnsi="Arial" w:cs="Arial"/>
                <w:sz w:val="20"/>
                <w:szCs w:val="20"/>
              </w:rPr>
              <w:t xml:space="preserve">ALCA Subs </w:t>
            </w:r>
          </w:p>
        </w:tc>
        <w:tc>
          <w:tcPr>
            <w:tcW w:w="1701" w:type="dxa"/>
          </w:tcPr>
          <w:p w14:paraId="5C4204EA" w14:textId="6A78BE88" w:rsidR="008D476F" w:rsidRPr="002C2F2C" w:rsidRDefault="008D476F" w:rsidP="008D476F">
            <w:pPr>
              <w:rPr>
                <w:rFonts w:ascii="Arial" w:hAnsi="Arial" w:cs="Arial"/>
                <w:sz w:val="20"/>
                <w:szCs w:val="20"/>
              </w:rPr>
            </w:pPr>
            <w:r>
              <w:rPr>
                <w:rFonts w:ascii="Arial" w:hAnsi="Arial" w:cs="Arial"/>
                <w:sz w:val="20"/>
                <w:szCs w:val="20"/>
              </w:rPr>
              <w:t>PC/MS</w:t>
            </w:r>
          </w:p>
        </w:tc>
        <w:tc>
          <w:tcPr>
            <w:tcW w:w="1560" w:type="dxa"/>
          </w:tcPr>
          <w:p w14:paraId="6BC35F5E" w14:textId="77777777" w:rsidR="008D476F" w:rsidRPr="002C2F2C" w:rsidRDefault="008D476F" w:rsidP="008D476F">
            <w:pPr>
              <w:rPr>
                <w:rFonts w:ascii="Arial" w:hAnsi="Arial" w:cs="Arial"/>
                <w:sz w:val="20"/>
                <w:szCs w:val="20"/>
              </w:rPr>
            </w:pPr>
            <w:r w:rsidRPr="002C2F2C">
              <w:rPr>
                <w:rFonts w:ascii="Arial" w:hAnsi="Arial" w:cs="Arial"/>
                <w:sz w:val="20"/>
                <w:szCs w:val="20"/>
              </w:rPr>
              <w:t>Within Budget</w:t>
            </w:r>
          </w:p>
        </w:tc>
      </w:tr>
    </w:tbl>
    <w:bookmarkEnd w:id="0"/>
    <w:p w14:paraId="76422D50" w14:textId="21AE09E8" w:rsidR="00C67AE0" w:rsidRPr="00F2048B"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F2048B">
        <w:rPr>
          <w:rFonts w:asciiTheme="minorHAnsi" w:hAnsiTheme="minorHAnsi" w:cstheme="minorHAnsi"/>
          <w:b/>
        </w:rPr>
        <w:tab/>
        <w:t xml:space="preserve">                                           </w:t>
      </w:r>
    </w:p>
    <w:p w14:paraId="759966BD" w14:textId="77777777" w:rsidR="00C67AE0" w:rsidRPr="00F2048B" w:rsidRDefault="00C67AE0" w:rsidP="00D661DF">
      <w:pPr>
        <w:ind w:left="720" w:firstLine="720"/>
        <w:contextualSpacing/>
        <w:rPr>
          <w:rFonts w:cstheme="minorHAnsi"/>
          <w:b/>
        </w:rPr>
      </w:pPr>
      <w:r w:rsidRPr="00F2048B">
        <w:rPr>
          <w:rFonts w:cstheme="minorHAnsi"/>
          <w:b/>
        </w:rPr>
        <w:t xml:space="preserve">     </w:t>
      </w:r>
    </w:p>
    <w:p w14:paraId="19075E2B" w14:textId="48526D8C" w:rsidR="00C67AE0" w:rsidRPr="00F2048B" w:rsidRDefault="00C67AE0" w:rsidP="00D661DF">
      <w:pPr>
        <w:contextualSpacing/>
        <w:rPr>
          <w:rFonts w:cstheme="minorHAnsi"/>
          <w:b/>
        </w:rPr>
      </w:pPr>
      <w:r w:rsidRPr="00F2048B">
        <w:rPr>
          <w:rFonts w:cstheme="minorHAnsi"/>
          <w:b/>
        </w:rPr>
        <w:t xml:space="preserve">Prepared by </w:t>
      </w:r>
      <w:r w:rsidR="00E80C8D" w:rsidRPr="00F2048B">
        <w:rPr>
          <w:rFonts w:cstheme="minorHAnsi"/>
          <w:b/>
        </w:rPr>
        <w:t xml:space="preserve">Charlotte </w:t>
      </w:r>
      <w:proofErr w:type="spellStart"/>
      <w:r w:rsidR="00E80C8D" w:rsidRPr="00F2048B">
        <w:rPr>
          <w:rFonts w:cstheme="minorHAnsi"/>
          <w:b/>
        </w:rPr>
        <w:t>Witchard</w:t>
      </w:r>
      <w:proofErr w:type="spellEnd"/>
      <w:r w:rsidR="00E80C8D" w:rsidRPr="00F2048B">
        <w:rPr>
          <w:rFonts w:cstheme="minorHAnsi"/>
          <w:b/>
        </w:rPr>
        <w:t xml:space="preserve"> -</w:t>
      </w:r>
      <w:r w:rsidRPr="00F2048B">
        <w:rPr>
          <w:rFonts w:cstheme="minorHAnsi"/>
          <w:b/>
        </w:rPr>
        <w:t xml:space="preserve"> Clerk and RFO, on </w:t>
      </w:r>
      <w:r w:rsidR="000B5DB5">
        <w:rPr>
          <w:rFonts w:cstheme="minorHAnsi"/>
          <w:b/>
        </w:rPr>
        <w:t>07/04</w:t>
      </w:r>
      <w:r w:rsidR="00A00911" w:rsidRPr="00F2048B">
        <w:rPr>
          <w:rFonts w:cstheme="minorHAnsi"/>
          <w:b/>
        </w:rPr>
        <w:t>/2022</w:t>
      </w:r>
    </w:p>
    <w:p w14:paraId="2ACDC6A2" w14:textId="6FFE6B4D" w:rsidR="00CB72D5" w:rsidRPr="00F2048B" w:rsidRDefault="00CB72D5" w:rsidP="00D661DF">
      <w:pPr>
        <w:contextualSpacing/>
        <w:rPr>
          <w:rFonts w:cstheme="minorHAnsi"/>
          <w:b/>
        </w:rPr>
      </w:pPr>
    </w:p>
    <w:p w14:paraId="0E674AE8" w14:textId="3037C8BA" w:rsidR="00CB72D5" w:rsidRPr="00F2048B" w:rsidRDefault="00CB72D5" w:rsidP="00D661DF">
      <w:pPr>
        <w:contextualSpacing/>
        <w:rPr>
          <w:rFonts w:cstheme="minorHAnsi"/>
          <w:bCs/>
        </w:rPr>
      </w:pPr>
      <w:r w:rsidRPr="00F2048B">
        <w:rPr>
          <w:rFonts w:cstheme="minorHAnsi"/>
          <w:bCs/>
        </w:rPr>
        <w:t>The Bank statements report the following balances:</w:t>
      </w:r>
    </w:p>
    <w:p w14:paraId="0375B91C" w14:textId="77777777" w:rsidR="000B5DB5" w:rsidRPr="000B5DB5" w:rsidRDefault="000B5DB5" w:rsidP="000B5DB5">
      <w:pPr>
        <w:numPr>
          <w:ilvl w:val="0"/>
          <w:numId w:val="2"/>
        </w:numPr>
        <w:contextualSpacing/>
        <w:rPr>
          <w:rFonts w:ascii="Arial" w:eastAsia="Times New Roman" w:hAnsi="Arial" w:cs="Arial"/>
          <w:color w:val="000000" w:themeColor="text1"/>
          <w:sz w:val="20"/>
          <w:szCs w:val="20"/>
          <w:lang w:val="en-AU" w:eastAsia="en-AU"/>
        </w:rPr>
      </w:pPr>
      <w:bookmarkStart w:id="1" w:name="_Hlk98179510"/>
      <w:r w:rsidRPr="000B5DB5">
        <w:rPr>
          <w:rFonts w:ascii="Arial" w:eastAsia="Times New Roman" w:hAnsi="Arial" w:cs="Arial"/>
          <w:sz w:val="20"/>
          <w:szCs w:val="20"/>
          <w:lang w:val="en-AU" w:eastAsia="en-AU"/>
        </w:rPr>
        <w:t xml:space="preserve">NatWest Current Account at </w:t>
      </w:r>
      <w:r w:rsidRPr="000B5DB5">
        <w:rPr>
          <w:rFonts w:ascii="Arial" w:eastAsia="Times New Roman" w:hAnsi="Arial" w:cs="Arial"/>
          <w:color w:val="000000" w:themeColor="text1"/>
          <w:sz w:val="20"/>
          <w:szCs w:val="20"/>
          <w:lang w:val="en-AU" w:eastAsia="en-AU"/>
        </w:rPr>
        <w:t>31/03/</w:t>
      </w:r>
      <w:proofErr w:type="gramStart"/>
      <w:r w:rsidRPr="000B5DB5">
        <w:rPr>
          <w:rFonts w:ascii="Arial" w:eastAsia="Times New Roman" w:hAnsi="Arial" w:cs="Arial"/>
          <w:color w:val="000000" w:themeColor="text1"/>
          <w:sz w:val="20"/>
          <w:szCs w:val="20"/>
          <w:lang w:val="en-AU" w:eastAsia="en-AU"/>
        </w:rPr>
        <w:t xml:space="preserve">2022  </w:t>
      </w:r>
      <w:r w:rsidRPr="000B5DB5">
        <w:rPr>
          <w:rFonts w:ascii="Arial" w:eastAsia="Times New Roman" w:hAnsi="Arial" w:cs="Arial"/>
          <w:color w:val="000000" w:themeColor="text1"/>
          <w:sz w:val="20"/>
          <w:szCs w:val="20"/>
          <w:lang w:val="en-AU" w:eastAsia="en-AU"/>
        </w:rPr>
        <w:tab/>
      </w:r>
      <w:proofErr w:type="gramEnd"/>
      <w:r w:rsidRPr="000B5DB5">
        <w:rPr>
          <w:rFonts w:ascii="Arial" w:eastAsia="Times New Roman" w:hAnsi="Arial" w:cs="Arial"/>
          <w:color w:val="000000" w:themeColor="text1"/>
          <w:sz w:val="20"/>
          <w:szCs w:val="20"/>
          <w:lang w:val="en-AU" w:eastAsia="en-AU"/>
        </w:rPr>
        <w:t>£18,655.20</w:t>
      </w:r>
    </w:p>
    <w:p w14:paraId="564B0A2A" w14:textId="77777777" w:rsidR="000B5DB5" w:rsidRPr="000B5DB5" w:rsidRDefault="000B5DB5" w:rsidP="000B5DB5">
      <w:pPr>
        <w:numPr>
          <w:ilvl w:val="0"/>
          <w:numId w:val="2"/>
        </w:numPr>
        <w:contextualSpacing/>
        <w:rPr>
          <w:rFonts w:ascii="Arial" w:eastAsia="Times New Roman" w:hAnsi="Arial" w:cs="Arial"/>
          <w:b/>
          <w:color w:val="000000" w:themeColor="text1"/>
          <w:sz w:val="20"/>
          <w:szCs w:val="20"/>
          <w:lang w:val="en-AU" w:eastAsia="en-AU"/>
        </w:rPr>
      </w:pPr>
      <w:r w:rsidRPr="000B5DB5">
        <w:rPr>
          <w:rFonts w:ascii="Arial" w:eastAsia="Times New Roman" w:hAnsi="Arial" w:cs="Arial"/>
          <w:color w:val="000000" w:themeColor="text1"/>
          <w:sz w:val="20"/>
          <w:szCs w:val="20"/>
          <w:lang w:val="en-AU" w:eastAsia="en-AU"/>
        </w:rPr>
        <w:t xml:space="preserve">Unity Bank Current Account at 31/03/2022 </w:t>
      </w:r>
      <w:r w:rsidRPr="000B5DB5">
        <w:rPr>
          <w:rFonts w:ascii="Arial" w:eastAsia="Times New Roman" w:hAnsi="Arial" w:cs="Arial"/>
          <w:color w:val="000000" w:themeColor="text1"/>
          <w:sz w:val="20"/>
          <w:szCs w:val="20"/>
          <w:lang w:val="en-AU" w:eastAsia="en-AU"/>
        </w:rPr>
        <w:tab/>
        <w:t>£728.50</w:t>
      </w:r>
      <w:bookmarkEnd w:id="1"/>
    </w:p>
    <w:sectPr w:rsidR="000B5DB5" w:rsidRPr="000B5D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2F6C" w14:textId="77777777" w:rsidR="00C0796A" w:rsidRDefault="00C0796A" w:rsidP="0016139E">
      <w:pPr>
        <w:spacing w:after="0" w:line="240" w:lineRule="auto"/>
      </w:pPr>
      <w:r>
        <w:separator/>
      </w:r>
    </w:p>
  </w:endnote>
  <w:endnote w:type="continuationSeparator" w:id="0">
    <w:p w14:paraId="6A8CEC4C" w14:textId="77777777" w:rsidR="00C0796A" w:rsidRDefault="00C0796A"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289B" w14:textId="77777777" w:rsidR="00C0796A" w:rsidRDefault="00C0796A" w:rsidP="0016139E">
      <w:pPr>
        <w:spacing w:after="0" w:line="240" w:lineRule="auto"/>
      </w:pPr>
      <w:r>
        <w:separator/>
      </w:r>
    </w:p>
  </w:footnote>
  <w:footnote w:type="continuationSeparator" w:id="0">
    <w:p w14:paraId="1B68B52B" w14:textId="77777777" w:rsidR="00C0796A" w:rsidRDefault="00C0796A"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30049"/>
    <w:multiLevelType w:val="hybridMultilevel"/>
    <w:tmpl w:val="5794466C"/>
    <w:lvl w:ilvl="0" w:tplc="0809000F">
      <w:start w:val="8"/>
      <w:numFmt w:val="decimal"/>
      <w:lvlText w:val="%1."/>
      <w:lvlJc w:val="left"/>
      <w:pPr>
        <w:ind w:left="720" w:hanging="360"/>
      </w:pPr>
      <w:rPr>
        <w:rFonts w:hint="default"/>
      </w:rPr>
    </w:lvl>
    <w:lvl w:ilvl="1" w:tplc="F8625508">
      <w:start w:val="1"/>
      <w:numFmt w:val="decimal"/>
      <w:lvlText w:val="%2."/>
      <w:lvlJc w:val="left"/>
      <w:pPr>
        <w:ind w:left="1003"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A5F6E"/>
    <w:multiLevelType w:val="hybridMultilevel"/>
    <w:tmpl w:val="B34CF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3"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5"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610893138">
    <w:abstractNumId w:val="30"/>
  </w:num>
  <w:num w:numId="2" w16cid:durableId="608859364">
    <w:abstractNumId w:val="1"/>
  </w:num>
  <w:num w:numId="3" w16cid:durableId="303245657">
    <w:abstractNumId w:val="10"/>
  </w:num>
  <w:num w:numId="4" w16cid:durableId="511845661">
    <w:abstractNumId w:val="23"/>
  </w:num>
  <w:num w:numId="5" w16cid:durableId="1686058921">
    <w:abstractNumId w:val="22"/>
  </w:num>
  <w:num w:numId="6" w16cid:durableId="1066487718">
    <w:abstractNumId w:val="3"/>
  </w:num>
  <w:num w:numId="7" w16cid:durableId="700518919">
    <w:abstractNumId w:val="9"/>
  </w:num>
  <w:num w:numId="8" w16cid:durableId="554198895">
    <w:abstractNumId w:val="5"/>
  </w:num>
  <w:num w:numId="9" w16cid:durableId="2038769053">
    <w:abstractNumId w:val="35"/>
  </w:num>
  <w:num w:numId="10" w16cid:durableId="1936547927">
    <w:abstractNumId w:val="12"/>
  </w:num>
  <w:num w:numId="11" w16cid:durableId="1756243266">
    <w:abstractNumId w:val="6"/>
  </w:num>
  <w:num w:numId="12" w16cid:durableId="670836432">
    <w:abstractNumId w:val="18"/>
  </w:num>
  <w:num w:numId="13" w16cid:durableId="655229519">
    <w:abstractNumId w:val="19"/>
  </w:num>
  <w:num w:numId="14" w16cid:durableId="49545926">
    <w:abstractNumId w:val="11"/>
  </w:num>
  <w:num w:numId="15" w16cid:durableId="1177115672">
    <w:abstractNumId w:val="29"/>
  </w:num>
  <w:num w:numId="16" w16cid:durableId="531454503">
    <w:abstractNumId w:val="28"/>
  </w:num>
  <w:num w:numId="17" w16cid:durableId="1969780240">
    <w:abstractNumId w:val="8"/>
  </w:num>
  <w:num w:numId="18" w16cid:durableId="302347894">
    <w:abstractNumId w:val="21"/>
  </w:num>
  <w:num w:numId="19" w16cid:durableId="118451329">
    <w:abstractNumId w:val="7"/>
  </w:num>
  <w:num w:numId="20" w16cid:durableId="54739491">
    <w:abstractNumId w:val="2"/>
  </w:num>
  <w:num w:numId="21" w16cid:durableId="1590695380">
    <w:abstractNumId w:val="26"/>
  </w:num>
  <w:num w:numId="22" w16cid:durableId="515731932">
    <w:abstractNumId w:val="27"/>
  </w:num>
  <w:num w:numId="23" w16cid:durableId="479348925">
    <w:abstractNumId w:val="33"/>
  </w:num>
  <w:num w:numId="24" w16cid:durableId="1823042959">
    <w:abstractNumId w:val="24"/>
  </w:num>
  <w:num w:numId="25" w16cid:durableId="845439959">
    <w:abstractNumId w:val="17"/>
  </w:num>
  <w:num w:numId="26" w16cid:durableId="415904241">
    <w:abstractNumId w:val="0"/>
  </w:num>
  <w:num w:numId="27" w16cid:durableId="646592558">
    <w:abstractNumId w:val="34"/>
  </w:num>
  <w:num w:numId="28" w16cid:durableId="1923447753">
    <w:abstractNumId w:val="14"/>
  </w:num>
  <w:num w:numId="29" w16cid:durableId="14128952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4577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0063701">
    <w:abstractNumId w:val="20"/>
  </w:num>
  <w:num w:numId="32" w16cid:durableId="1960648854">
    <w:abstractNumId w:val="32"/>
  </w:num>
  <w:num w:numId="33" w16cid:durableId="74982006">
    <w:abstractNumId w:val="25"/>
  </w:num>
  <w:num w:numId="34" w16cid:durableId="366882107">
    <w:abstractNumId w:val="15"/>
  </w:num>
  <w:num w:numId="35" w16cid:durableId="2080059963">
    <w:abstractNumId w:val="31"/>
  </w:num>
  <w:num w:numId="36" w16cid:durableId="132411050">
    <w:abstractNumId w:val="13"/>
  </w:num>
  <w:num w:numId="37" w16cid:durableId="1780831112">
    <w:abstractNumId w:val="4"/>
  </w:num>
  <w:num w:numId="38" w16cid:durableId="214495506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75F4"/>
    <w:rsid w:val="000413B1"/>
    <w:rsid w:val="00042850"/>
    <w:rsid w:val="0006174D"/>
    <w:rsid w:val="00062891"/>
    <w:rsid w:val="000634F1"/>
    <w:rsid w:val="00080D10"/>
    <w:rsid w:val="000838A4"/>
    <w:rsid w:val="0008551F"/>
    <w:rsid w:val="000878B3"/>
    <w:rsid w:val="0009063C"/>
    <w:rsid w:val="00094B15"/>
    <w:rsid w:val="000B2A47"/>
    <w:rsid w:val="000B41DB"/>
    <w:rsid w:val="000B42E5"/>
    <w:rsid w:val="000B5DB5"/>
    <w:rsid w:val="000C28A3"/>
    <w:rsid w:val="000C53FE"/>
    <w:rsid w:val="000D5FA1"/>
    <w:rsid w:val="000E7554"/>
    <w:rsid w:val="000E7A2A"/>
    <w:rsid w:val="000F6B06"/>
    <w:rsid w:val="000F7922"/>
    <w:rsid w:val="001011C4"/>
    <w:rsid w:val="001035DE"/>
    <w:rsid w:val="0010691C"/>
    <w:rsid w:val="00107E9B"/>
    <w:rsid w:val="001320F9"/>
    <w:rsid w:val="001322F2"/>
    <w:rsid w:val="00135BDC"/>
    <w:rsid w:val="00135C61"/>
    <w:rsid w:val="00143F0B"/>
    <w:rsid w:val="0015043B"/>
    <w:rsid w:val="0016139E"/>
    <w:rsid w:val="00166ACB"/>
    <w:rsid w:val="00166BBA"/>
    <w:rsid w:val="0016770C"/>
    <w:rsid w:val="00172906"/>
    <w:rsid w:val="0017351E"/>
    <w:rsid w:val="00174634"/>
    <w:rsid w:val="00175AF4"/>
    <w:rsid w:val="00177FED"/>
    <w:rsid w:val="00183590"/>
    <w:rsid w:val="00183C96"/>
    <w:rsid w:val="001A0F8A"/>
    <w:rsid w:val="001A2BA9"/>
    <w:rsid w:val="001C27DA"/>
    <w:rsid w:val="001D0A32"/>
    <w:rsid w:val="001E6100"/>
    <w:rsid w:val="001F3F32"/>
    <w:rsid w:val="001F4E40"/>
    <w:rsid w:val="001F5811"/>
    <w:rsid w:val="001F6509"/>
    <w:rsid w:val="002023C7"/>
    <w:rsid w:val="00220D2A"/>
    <w:rsid w:val="002234E3"/>
    <w:rsid w:val="0023290A"/>
    <w:rsid w:val="00246135"/>
    <w:rsid w:val="00246C1D"/>
    <w:rsid w:val="002527DA"/>
    <w:rsid w:val="0025693C"/>
    <w:rsid w:val="002576EA"/>
    <w:rsid w:val="002705B6"/>
    <w:rsid w:val="00274490"/>
    <w:rsid w:val="002803C8"/>
    <w:rsid w:val="002809F3"/>
    <w:rsid w:val="0028133C"/>
    <w:rsid w:val="0029056F"/>
    <w:rsid w:val="002B0613"/>
    <w:rsid w:val="002B1FBB"/>
    <w:rsid w:val="002B3891"/>
    <w:rsid w:val="002B6839"/>
    <w:rsid w:val="002C16B9"/>
    <w:rsid w:val="002C2F2C"/>
    <w:rsid w:val="002D44EC"/>
    <w:rsid w:val="002D4721"/>
    <w:rsid w:val="002D7FE5"/>
    <w:rsid w:val="002E4AEE"/>
    <w:rsid w:val="002E5BFB"/>
    <w:rsid w:val="002F0A3A"/>
    <w:rsid w:val="002F3DE2"/>
    <w:rsid w:val="00304133"/>
    <w:rsid w:val="0032708A"/>
    <w:rsid w:val="003277D5"/>
    <w:rsid w:val="00340C88"/>
    <w:rsid w:val="00343DB5"/>
    <w:rsid w:val="00352183"/>
    <w:rsid w:val="00355D65"/>
    <w:rsid w:val="00357C26"/>
    <w:rsid w:val="0036039B"/>
    <w:rsid w:val="0036203A"/>
    <w:rsid w:val="00362330"/>
    <w:rsid w:val="003628E1"/>
    <w:rsid w:val="003800D5"/>
    <w:rsid w:val="003855D4"/>
    <w:rsid w:val="003928B6"/>
    <w:rsid w:val="00395765"/>
    <w:rsid w:val="00395D6A"/>
    <w:rsid w:val="00397D10"/>
    <w:rsid w:val="003A15A3"/>
    <w:rsid w:val="003A1BD3"/>
    <w:rsid w:val="003A1C02"/>
    <w:rsid w:val="003A3DBC"/>
    <w:rsid w:val="003B259C"/>
    <w:rsid w:val="003B296A"/>
    <w:rsid w:val="003B4481"/>
    <w:rsid w:val="003B5297"/>
    <w:rsid w:val="003B63C9"/>
    <w:rsid w:val="003B683C"/>
    <w:rsid w:val="003C448F"/>
    <w:rsid w:val="003C5A0C"/>
    <w:rsid w:val="003C661D"/>
    <w:rsid w:val="003C69B6"/>
    <w:rsid w:val="003D08DD"/>
    <w:rsid w:val="003D179E"/>
    <w:rsid w:val="003D488F"/>
    <w:rsid w:val="003D6952"/>
    <w:rsid w:val="003E0AD3"/>
    <w:rsid w:val="003E187B"/>
    <w:rsid w:val="003E258B"/>
    <w:rsid w:val="003E3EBF"/>
    <w:rsid w:val="003E3EE9"/>
    <w:rsid w:val="003F04DC"/>
    <w:rsid w:val="003F2E5C"/>
    <w:rsid w:val="00402432"/>
    <w:rsid w:val="00406091"/>
    <w:rsid w:val="00406CD2"/>
    <w:rsid w:val="00411C3A"/>
    <w:rsid w:val="004168A2"/>
    <w:rsid w:val="0042135D"/>
    <w:rsid w:val="00423D17"/>
    <w:rsid w:val="00427ADF"/>
    <w:rsid w:val="00435039"/>
    <w:rsid w:val="00435063"/>
    <w:rsid w:val="00436D1C"/>
    <w:rsid w:val="00444C81"/>
    <w:rsid w:val="00446E89"/>
    <w:rsid w:val="00450D35"/>
    <w:rsid w:val="00452ED9"/>
    <w:rsid w:val="004556ED"/>
    <w:rsid w:val="00472CB3"/>
    <w:rsid w:val="00476B89"/>
    <w:rsid w:val="00491817"/>
    <w:rsid w:val="00492C16"/>
    <w:rsid w:val="004935A4"/>
    <w:rsid w:val="00496FAC"/>
    <w:rsid w:val="004A5C61"/>
    <w:rsid w:val="004A6580"/>
    <w:rsid w:val="004B0BF1"/>
    <w:rsid w:val="004B3123"/>
    <w:rsid w:val="004B3195"/>
    <w:rsid w:val="004C3B81"/>
    <w:rsid w:val="004C69BB"/>
    <w:rsid w:val="004E1441"/>
    <w:rsid w:val="004E4CAF"/>
    <w:rsid w:val="004E73FD"/>
    <w:rsid w:val="004E751D"/>
    <w:rsid w:val="004F0ED5"/>
    <w:rsid w:val="004F5AE6"/>
    <w:rsid w:val="004F76BE"/>
    <w:rsid w:val="00506069"/>
    <w:rsid w:val="0051368C"/>
    <w:rsid w:val="00513AA5"/>
    <w:rsid w:val="005164F6"/>
    <w:rsid w:val="005172E3"/>
    <w:rsid w:val="0052040E"/>
    <w:rsid w:val="00521F05"/>
    <w:rsid w:val="0052348B"/>
    <w:rsid w:val="00527A4D"/>
    <w:rsid w:val="00535CD2"/>
    <w:rsid w:val="0054116E"/>
    <w:rsid w:val="00544F01"/>
    <w:rsid w:val="0054754F"/>
    <w:rsid w:val="005642C4"/>
    <w:rsid w:val="0057200E"/>
    <w:rsid w:val="00573473"/>
    <w:rsid w:val="00573575"/>
    <w:rsid w:val="00592118"/>
    <w:rsid w:val="005A07F5"/>
    <w:rsid w:val="005A361C"/>
    <w:rsid w:val="005A4E3C"/>
    <w:rsid w:val="005B03CD"/>
    <w:rsid w:val="005B0B7C"/>
    <w:rsid w:val="005B39EF"/>
    <w:rsid w:val="005B7A8E"/>
    <w:rsid w:val="005C2A81"/>
    <w:rsid w:val="005C3D7B"/>
    <w:rsid w:val="005D5FAF"/>
    <w:rsid w:val="005D6DFB"/>
    <w:rsid w:val="005E0908"/>
    <w:rsid w:val="005E3D84"/>
    <w:rsid w:val="005F3845"/>
    <w:rsid w:val="005F5F31"/>
    <w:rsid w:val="0060267B"/>
    <w:rsid w:val="006070DE"/>
    <w:rsid w:val="00614B51"/>
    <w:rsid w:val="006323B8"/>
    <w:rsid w:val="00634A8B"/>
    <w:rsid w:val="00640620"/>
    <w:rsid w:val="0065158F"/>
    <w:rsid w:val="006547F6"/>
    <w:rsid w:val="00654CE7"/>
    <w:rsid w:val="0066210A"/>
    <w:rsid w:val="00667E1B"/>
    <w:rsid w:val="00671064"/>
    <w:rsid w:val="006728FE"/>
    <w:rsid w:val="00672BBA"/>
    <w:rsid w:val="006749A0"/>
    <w:rsid w:val="006838EA"/>
    <w:rsid w:val="00694442"/>
    <w:rsid w:val="00694628"/>
    <w:rsid w:val="00695716"/>
    <w:rsid w:val="006971D7"/>
    <w:rsid w:val="006A2BB2"/>
    <w:rsid w:val="006A2ECC"/>
    <w:rsid w:val="006A3F13"/>
    <w:rsid w:val="006A639A"/>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32C5"/>
    <w:rsid w:val="00734CDA"/>
    <w:rsid w:val="00736F57"/>
    <w:rsid w:val="007416E0"/>
    <w:rsid w:val="00751F27"/>
    <w:rsid w:val="007548C3"/>
    <w:rsid w:val="00754E32"/>
    <w:rsid w:val="00756E80"/>
    <w:rsid w:val="00760B56"/>
    <w:rsid w:val="007729A2"/>
    <w:rsid w:val="00773FA2"/>
    <w:rsid w:val="00775875"/>
    <w:rsid w:val="00780286"/>
    <w:rsid w:val="00781FC1"/>
    <w:rsid w:val="00796C6B"/>
    <w:rsid w:val="007A3610"/>
    <w:rsid w:val="007B6846"/>
    <w:rsid w:val="007C030D"/>
    <w:rsid w:val="007C2166"/>
    <w:rsid w:val="007D31A8"/>
    <w:rsid w:val="007D3211"/>
    <w:rsid w:val="007D7DA6"/>
    <w:rsid w:val="007E2CEB"/>
    <w:rsid w:val="007E750E"/>
    <w:rsid w:val="007F294A"/>
    <w:rsid w:val="007F4A3B"/>
    <w:rsid w:val="007F4E3E"/>
    <w:rsid w:val="00801B19"/>
    <w:rsid w:val="008158AC"/>
    <w:rsid w:val="00815F07"/>
    <w:rsid w:val="0082118E"/>
    <w:rsid w:val="00823269"/>
    <w:rsid w:val="008252B6"/>
    <w:rsid w:val="008321DC"/>
    <w:rsid w:val="008327B4"/>
    <w:rsid w:val="008358D4"/>
    <w:rsid w:val="0084768F"/>
    <w:rsid w:val="00847FC1"/>
    <w:rsid w:val="008507F7"/>
    <w:rsid w:val="00860C91"/>
    <w:rsid w:val="0087536D"/>
    <w:rsid w:val="00875703"/>
    <w:rsid w:val="0089169B"/>
    <w:rsid w:val="00894E3E"/>
    <w:rsid w:val="008959B6"/>
    <w:rsid w:val="008A127D"/>
    <w:rsid w:val="008A2BE2"/>
    <w:rsid w:val="008B42B5"/>
    <w:rsid w:val="008C17B6"/>
    <w:rsid w:val="008C6780"/>
    <w:rsid w:val="008D2C1C"/>
    <w:rsid w:val="008D476F"/>
    <w:rsid w:val="008E1BAD"/>
    <w:rsid w:val="008F07D7"/>
    <w:rsid w:val="008F584E"/>
    <w:rsid w:val="00902352"/>
    <w:rsid w:val="009038CE"/>
    <w:rsid w:val="00914212"/>
    <w:rsid w:val="009179AE"/>
    <w:rsid w:val="009215BC"/>
    <w:rsid w:val="00922677"/>
    <w:rsid w:val="0092527B"/>
    <w:rsid w:val="009339C3"/>
    <w:rsid w:val="009349DA"/>
    <w:rsid w:val="00936104"/>
    <w:rsid w:val="009418A7"/>
    <w:rsid w:val="009441A8"/>
    <w:rsid w:val="009555F4"/>
    <w:rsid w:val="0095689C"/>
    <w:rsid w:val="009569AD"/>
    <w:rsid w:val="00960BEA"/>
    <w:rsid w:val="0096566F"/>
    <w:rsid w:val="0097200A"/>
    <w:rsid w:val="0098210D"/>
    <w:rsid w:val="00986645"/>
    <w:rsid w:val="00990BD1"/>
    <w:rsid w:val="00991385"/>
    <w:rsid w:val="009947E5"/>
    <w:rsid w:val="009A07ED"/>
    <w:rsid w:val="009B4231"/>
    <w:rsid w:val="009C019A"/>
    <w:rsid w:val="009C2B3D"/>
    <w:rsid w:val="009C4B94"/>
    <w:rsid w:val="009E319E"/>
    <w:rsid w:val="009F0F9F"/>
    <w:rsid w:val="009F1675"/>
    <w:rsid w:val="009F430D"/>
    <w:rsid w:val="009F7A97"/>
    <w:rsid w:val="00A00911"/>
    <w:rsid w:val="00A04DAF"/>
    <w:rsid w:val="00A05195"/>
    <w:rsid w:val="00A0627E"/>
    <w:rsid w:val="00A132C4"/>
    <w:rsid w:val="00A13E16"/>
    <w:rsid w:val="00A24404"/>
    <w:rsid w:val="00A24894"/>
    <w:rsid w:val="00A44C89"/>
    <w:rsid w:val="00A530A3"/>
    <w:rsid w:val="00A5363C"/>
    <w:rsid w:val="00A6107E"/>
    <w:rsid w:val="00A67AF6"/>
    <w:rsid w:val="00A71AAB"/>
    <w:rsid w:val="00A83E3E"/>
    <w:rsid w:val="00A9019A"/>
    <w:rsid w:val="00A95EED"/>
    <w:rsid w:val="00A96388"/>
    <w:rsid w:val="00AA41F2"/>
    <w:rsid w:val="00AB1497"/>
    <w:rsid w:val="00AB3D7F"/>
    <w:rsid w:val="00AB5B79"/>
    <w:rsid w:val="00AC4163"/>
    <w:rsid w:val="00AD2511"/>
    <w:rsid w:val="00AE4DA8"/>
    <w:rsid w:val="00AF0A52"/>
    <w:rsid w:val="00AF22AA"/>
    <w:rsid w:val="00AF3DEF"/>
    <w:rsid w:val="00AF606E"/>
    <w:rsid w:val="00B02E2A"/>
    <w:rsid w:val="00B1278F"/>
    <w:rsid w:val="00B163EC"/>
    <w:rsid w:val="00B175ED"/>
    <w:rsid w:val="00B215E1"/>
    <w:rsid w:val="00B233C8"/>
    <w:rsid w:val="00B51506"/>
    <w:rsid w:val="00B6333A"/>
    <w:rsid w:val="00B67CC8"/>
    <w:rsid w:val="00B720FD"/>
    <w:rsid w:val="00B75A27"/>
    <w:rsid w:val="00B85D56"/>
    <w:rsid w:val="00B87461"/>
    <w:rsid w:val="00B9079E"/>
    <w:rsid w:val="00BA5332"/>
    <w:rsid w:val="00BB338E"/>
    <w:rsid w:val="00BB7C40"/>
    <w:rsid w:val="00BC0B7F"/>
    <w:rsid w:val="00BC6DC6"/>
    <w:rsid w:val="00BC6E80"/>
    <w:rsid w:val="00BD2C39"/>
    <w:rsid w:val="00BD39AB"/>
    <w:rsid w:val="00BD3F4F"/>
    <w:rsid w:val="00BD6578"/>
    <w:rsid w:val="00BE29C0"/>
    <w:rsid w:val="00BE3B6E"/>
    <w:rsid w:val="00BF59E1"/>
    <w:rsid w:val="00BF75E0"/>
    <w:rsid w:val="00C0796A"/>
    <w:rsid w:val="00C13896"/>
    <w:rsid w:val="00C14CD0"/>
    <w:rsid w:val="00C215FD"/>
    <w:rsid w:val="00C234BA"/>
    <w:rsid w:val="00C301E0"/>
    <w:rsid w:val="00C308B3"/>
    <w:rsid w:val="00C4382C"/>
    <w:rsid w:val="00C45F01"/>
    <w:rsid w:val="00C46824"/>
    <w:rsid w:val="00C47251"/>
    <w:rsid w:val="00C5216B"/>
    <w:rsid w:val="00C53F87"/>
    <w:rsid w:val="00C543BC"/>
    <w:rsid w:val="00C61417"/>
    <w:rsid w:val="00C61CCF"/>
    <w:rsid w:val="00C66A8A"/>
    <w:rsid w:val="00C67AE0"/>
    <w:rsid w:val="00C73BFB"/>
    <w:rsid w:val="00C77DF5"/>
    <w:rsid w:val="00C82766"/>
    <w:rsid w:val="00C85714"/>
    <w:rsid w:val="00CA1AB1"/>
    <w:rsid w:val="00CB30DF"/>
    <w:rsid w:val="00CB72D5"/>
    <w:rsid w:val="00CD2284"/>
    <w:rsid w:val="00CD4AF1"/>
    <w:rsid w:val="00CD58EA"/>
    <w:rsid w:val="00CE3E25"/>
    <w:rsid w:val="00CF5725"/>
    <w:rsid w:val="00D00FC3"/>
    <w:rsid w:val="00D105A0"/>
    <w:rsid w:val="00D11ED1"/>
    <w:rsid w:val="00D16B7D"/>
    <w:rsid w:val="00D16EBC"/>
    <w:rsid w:val="00D24CBB"/>
    <w:rsid w:val="00D3384E"/>
    <w:rsid w:val="00D408E4"/>
    <w:rsid w:val="00D44158"/>
    <w:rsid w:val="00D46F0C"/>
    <w:rsid w:val="00D5183A"/>
    <w:rsid w:val="00D57070"/>
    <w:rsid w:val="00D57DB7"/>
    <w:rsid w:val="00D62E06"/>
    <w:rsid w:val="00D632E8"/>
    <w:rsid w:val="00D64A6C"/>
    <w:rsid w:val="00D661DF"/>
    <w:rsid w:val="00D72006"/>
    <w:rsid w:val="00D72A9C"/>
    <w:rsid w:val="00D83566"/>
    <w:rsid w:val="00D84C6F"/>
    <w:rsid w:val="00D86A51"/>
    <w:rsid w:val="00D872AF"/>
    <w:rsid w:val="00D87B19"/>
    <w:rsid w:val="00D9154E"/>
    <w:rsid w:val="00D96880"/>
    <w:rsid w:val="00D96A68"/>
    <w:rsid w:val="00D97C57"/>
    <w:rsid w:val="00DA474D"/>
    <w:rsid w:val="00DA5626"/>
    <w:rsid w:val="00DA6E3D"/>
    <w:rsid w:val="00DC1F00"/>
    <w:rsid w:val="00DC571D"/>
    <w:rsid w:val="00DC69A0"/>
    <w:rsid w:val="00DD3AC2"/>
    <w:rsid w:val="00DE3D38"/>
    <w:rsid w:val="00DE648A"/>
    <w:rsid w:val="00DE7BBA"/>
    <w:rsid w:val="00DF37A9"/>
    <w:rsid w:val="00DF6C7C"/>
    <w:rsid w:val="00DF7528"/>
    <w:rsid w:val="00E00B92"/>
    <w:rsid w:val="00E0279C"/>
    <w:rsid w:val="00E03625"/>
    <w:rsid w:val="00E03FED"/>
    <w:rsid w:val="00E07FE7"/>
    <w:rsid w:val="00E12845"/>
    <w:rsid w:val="00E12903"/>
    <w:rsid w:val="00E172C3"/>
    <w:rsid w:val="00E2428D"/>
    <w:rsid w:val="00E24FF8"/>
    <w:rsid w:val="00E26224"/>
    <w:rsid w:val="00E26591"/>
    <w:rsid w:val="00E61993"/>
    <w:rsid w:val="00E62D9E"/>
    <w:rsid w:val="00E65198"/>
    <w:rsid w:val="00E65E75"/>
    <w:rsid w:val="00E80C8D"/>
    <w:rsid w:val="00E8482A"/>
    <w:rsid w:val="00E85543"/>
    <w:rsid w:val="00E8561C"/>
    <w:rsid w:val="00E97408"/>
    <w:rsid w:val="00EA0BCB"/>
    <w:rsid w:val="00EA23F0"/>
    <w:rsid w:val="00EB7732"/>
    <w:rsid w:val="00EC0C38"/>
    <w:rsid w:val="00ED25EE"/>
    <w:rsid w:val="00ED2D8C"/>
    <w:rsid w:val="00ED6653"/>
    <w:rsid w:val="00ED69D1"/>
    <w:rsid w:val="00EE378E"/>
    <w:rsid w:val="00F02CA5"/>
    <w:rsid w:val="00F047B6"/>
    <w:rsid w:val="00F0495A"/>
    <w:rsid w:val="00F1170F"/>
    <w:rsid w:val="00F2048B"/>
    <w:rsid w:val="00F20ED8"/>
    <w:rsid w:val="00F61179"/>
    <w:rsid w:val="00F62907"/>
    <w:rsid w:val="00F65AE0"/>
    <w:rsid w:val="00F66FAC"/>
    <w:rsid w:val="00F707AC"/>
    <w:rsid w:val="00F737EC"/>
    <w:rsid w:val="00F860A1"/>
    <w:rsid w:val="00F864F3"/>
    <w:rsid w:val="00FA0CA0"/>
    <w:rsid w:val="00FA23CF"/>
    <w:rsid w:val="00FA3CF8"/>
    <w:rsid w:val="00FA5332"/>
    <w:rsid w:val="00FB30A9"/>
    <w:rsid w:val="00FB55DF"/>
    <w:rsid w:val="00FC164B"/>
    <w:rsid w:val="00FC25C1"/>
    <w:rsid w:val="00FC33D4"/>
    <w:rsid w:val="00FD4243"/>
    <w:rsid w:val="00FD4CA2"/>
    <w:rsid w:val="00FE168A"/>
    <w:rsid w:val="00FE3F1D"/>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2021-11-11T18:48:00Z</cp:lastPrinted>
  <dcterms:created xsi:type="dcterms:W3CDTF">2022-04-16T09:06:00Z</dcterms:created>
  <dcterms:modified xsi:type="dcterms:W3CDTF">2022-04-16T09:06:00Z</dcterms:modified>
</cp:coreProperties>
</file>