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F2048B" w14:paraId="1D2215B3" w14:textId="77777777" w:rsidTr="00E12845">
        <w:tc>
          <w:tcPr>
            <w:tcW w:w="9016" w:type="dxa"/>
          </w:tcPr>
          <w:p w14:paraId="41993BCF" w14:textId="77777777" w:rsidR="00FF4E5C" w:rsidRPr="00F2048B" w:rsidRDefault="00FF4E5C" w:rsidP="00D661DF">
            <w:pPr>
              <w:contextualSpacing/>
              <w:rPr>
                <w:rFonts w:cstheme="minorHAnsi"/>
              </w:rPr>
            </w:pPr>
          </w:p>
          <w:p w14:paraId="2E98433C" w14:textId="7F66BB38" w:rsidR="005164F6" w:rsidRPr="00F2048B" w:rsidRDefault="005D6DFB" w:rsidP="00BD3F4F">
            <w:pPr>
              <w:contextualSpacing/>
              <w:jc w:val="center"/>
              <w:rPr>
                <w:rFonts w:cstheme="minorHAnsi"/>
                <w:b/>
                <w:sz w:val="32"/>
                <w:szCs w:val="32"/>
              </w:rPr>
            </w:pPr>
            <w:r w:rsidRPr="00F2048B">
              <w:rPr>
                <w:rFonts w:cstheme="minorHAnsi"/>
                <w:b/>
                <w:sz w:val="32"/>
                <w:szCs w:val="32"/>
              </w:rPr>
              <w:t>DRAFT</w:t>
            </w:r>
          </w:p>
          <w:p w14:paraId="2258105E" w14:textId="77777777"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MINUTES OF THE </w:t>
            </w:r>
            <w:r w:rsidR="00D9154E" w:rsidRPr="00F2048B">
              <w:rPr>
                <w:rFonts w:cstheme="minorHAnsi"/>
                <w:b/>
                <w:sz w:val="32"/>
                <w:szCs w:val="32"/>
              </w:rPr>
              <w:t>MEETING OF UBLEY PARISH COUNCIL</w:t>
            </w:r>
          </w:p>
          <w:p w14:paraId="2778A923" w14:textId="2F47C090"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held on Thursday </w:t>
            </w:r>
            <w:r w:rsidR="008A5E83">
              <w:rPr>
                <w:rFonts w:cstheme="minorHAnsi"/>
                <w:b/>
                <w:sz w:val="32"/>
                <w:szCs w:val="32"/>
              </w:rPr>
              <w:t>12 May</w:t>
            </w:r>
            <w:r w:rsidR="00521F05" w:rsidRPr="00F2048B">
              <w:rPr>
                <w:rFonts w:cstheme="minorHAnsi"/>
                <w:b/>
                <w:sz w:val="32"/>
                <w:szCs w:val="32"/>
              </w:rPr>
              <w:t xml:space="preserve"> 2022</w:t>
            </w:r>
          </w:p>
          <w:p w14:paraId="5AFD6606" w14:textId="77777777" w:rsidR="00BB7C40" w:rsidRPr="00F2048B" w:rsidRDefault="00BB7C40" w:rsidP="00D661DF">
            <w:pPr>
              <w:contextualSpacing/>
              <w:rPr>
                <w:rFonts w:cstheme="minorHAnsi"/>
                <w:b/>
              </w:rPr>
            </w:pPr>
          </w:p>
          <w:p w14:paraId="463FEADE" w14:textId="77777777" w:rsidR="00FF4E5C" w:rsidRPr="00F2048B" w:rsidRDefault="00FF4E5C" w:rsidP="00D661DF">
            <w:pPr>
              <w:contextualSpacing/>
              <w:rPr>
                <w:rFonts w:cstheme="minorHAnsi"/>
              </w:rPr>
            </w:pPr>
          </w:p>
        </w:tc>
      </w:tr>
    </w:tbl>
    <w:p w14:paraId="3FA73FB5" w14:textId="77777777" w:rsidR="00BD2C39" w:rsidRPr="00F2048B" w:rsidRDefault="00BD2C39" w:rsidP="00D661DF">
      <w:pPr>
        <w:contextualSpacing/>
        <w:rPr>
          <w:rFonts w:cstheme="minorHAnsi"/>
        </w:rPr>
      </w:pPr>
    </w:p>
    <w:tbl>
      <w:tblPr>
        <w:tblStyle w:val="TableGrid"/>
        <w:tblW w:w="0" w:type="auto"/>
        <w:tblLayout w:type="fixed"/>
        <w:tblLook w:val="04A0" w:firstRow="1" w:lastRow="0" w:firstColumn="1" w:lastColumn="0" w:noHBand="0" w:noVBand="1"/>
      </w:tblPr>
      <w:tblGrid>
        <w:gridCol w:w="1271"/>
        <w:gridCol w:w="6662"/>
        <w:gridCol w:w="1083"/>
      </w:tblGrid>
      <w:tr w:rsidR="005C3D7B" w:rsidRPr="00F2048B" w14:paraId="7FD2AE5B" w14:textId="77777777" w:rsidTr="00FA0CA0">
        <w:tc>
          <w:tcPr>
            <w:tcW w:w="1271" w:type="dxa"/>
          </w:tcPr>
          <w:p w14:paraId="0E43C7C4" w14:textId="77777777" w:rsidR="00E12845" w:rsidRPr="00F2048B" w:rsidRDefault="00E12845" w:rsidP="00D661DF">
            <w:pPr>
              <w:contextualSpacing/>
              <w:rPr>
                <w:rFonts w:cstheme="minorHAnsi"/>
              </w:rPr>
            </w:pPr>
          </w:p>
        </w:tc>
        <w:tc>
          <w:tcPr>
            <w:tcW w:w="6662" w:type="dxa"/>
          </w:tcPr>
          <w:p w14:paraId="595368D8" w14:textId="77777777" w:rsidR="00E12845" w:rsidRPr="00F2048B" w:rsidRDefault="00E12845" w:rsidP="00D661DF">
            <w:pPr>
              <w:contextualSpacing/>
              <w:rPr>
                <w:rFonts w:cstheme="minorHAnsi"/>
              </w:rPr>
            </w:pPr>
            <w:r w:rsidRPr="00F2048B">
              <w:rPr>
                <w:rFonts w:cstheme="minorHAnsi"/>
              </w:rPr>
              <w:t>ITEM</w:t>
            </w:r>
          </w:p>
          <w:p w14:paraId="6FE9FA9C" w14:textId="77777777" w:rsidR="00031866" w:rsidRPr="00F2048B" w:rsidRDefault="00031866" w:rsidP="00D661DF">
            <w:pPr>
              <w:contextualSpacing/>
              <w:rPr>
                <w:rFonts w:cstheme="minorHAnsi"/>
              </w:rPr>
            </w:pPr>
          </w:p>
        </w:tc>
        <w:tc>
          <w:tcPr>
            <w:tcW w:w="1083" w:type="dxa"/>
          </w:tcPr>
          <w:p w14:paraId="7E403232" w14:textId="77777777" w:rsidR="00E12845" w:rsidRPr="00F2048B" w:rsidRDefault="00E12845" w:rsidP="00D661DF">
            <w:pPr>
              <w:contextualSpacing/>
              <w:rPr>
                <w:rFonts w:cstheme="minorHAnsi"/>
              </w:rPr>
            </w:pPr>
            <w:r w:rsidRPr="00F2048B">
              <w:rPr>
                <w:rFonts w:cstheme="minorHAnsi"/>
              </w:rPr>
              <w:t>ACTION</w:t>
            </w:r>
          </w:p>
        </w:tc>
      </w:tr>
      <w:tr w:rsidR="005C3D7B" w:rsidRPr="00F2048B" w14:paraId="5D703498" w14:textId="77777777" w:rsidTr="00FA0CA0">
        <w:tc>
          <w:tcPr>
            <w:tcW w:w="1271" w:type="dxa"/>
          </w:tcPr>
          <w:p w14:paraId="5077E58C" w14:textId="77777777" w:rsidR="00E12845" w:rsidRPr="00F2048B" w:rsidRDefault="00E12845" w:rsidP="00D661DF">
            <w:pPr>
              <w:contextualSpacing/>
              <w:rPr>
                <w:rFonts w:cstheme="minorHAnsi"/>
              </w:rPr>
            </w:pPr>
            <w:r w:rsidRPr="00F2048B">
              <w:rPr>
                <w:rFonts w:cstheme="minorHAnsi"/>
              </w:rPr>
              <w:t>Present</w:t>
            </w:r>
          </w:p>
          <w:p w14:paraId="0C704F6C" w14:textId="20C02B9C" w:rsidR="00E85543" w:rsidRPr="00F2048B" w:rsidRDefault="00E85543" w:rsidP="00D661DF">
            <w:pPr>
              <w:contextualSpacing/>
              <w:rPr>
                <w:rFonts w:cstheme="minorHAnsi"/>
              </w:rPr>
            </w:pPr>
          </w:p>
        </w:tc>
        <w:tc>
          <w:tcPr>
            <w:tcW w:w="6662" w:type="dxa"/>
          </w:tcPr>
          <w:p w14:paraId="27A0B440" w14:textId="365E35B0" w:rsidR="003E3EBF" w:rsidRPr="00F2048B" w:rsidRDefault="00BC0B7F" w:rsidP="00D661DF">
            <w:pPr>
              <w:contextualSpacing/>
              <w:rPr>
                <w:rFonts w:cstheme="minorHAnsi"/>
              </w:rPr>
            </w:pPr>
            <w:r w:rsidRPr="00F2048B">
              <w:rPr>
                <w:rFonts w:cstheme="minorHAnsi"/>
              </w:rPr>
              <w:t>Councillors – P.</w:t>
            </w:r>
            <w:r w:rsidR="00025A32" w:rsidRPr="00F2048B">
              <w:rPr>
                <w:rFonts w:cstheme="minorHAnsi"/>
              </w:rPr>
              <w:t xml:space="preserve"> </w:t>
            </w:r>
            <w:r w:rsidRPr="00F2048B">
              <w:rPr>
                <w:rFonts w:cstheme="minorHAnsi"/>
              </w:rPr>
              <w:t>Collins (PC)</w:t>
            </w:r>
            <w:r w:rsidR="00025A32" w:rsidRPr="00F2048B">
              <w:rPr>
                <w:rFonts w:cstheme="minorHAnsi"/>
              </w:rPr>
              <w:t xml:space="preserve"> - </w:t>
            </w:r>
            <w:r w:rsidRPr="00F2048B">
              <w:rPr>
                <w:rFonts w:cstheme="minorHAnsi"/>
              </w:rPr>
              <w:t>Chairman</w:t>
            </w:r>
            <w:r w:rsidR="009A07ED" w:rsidRPr="00F2048B">
              <w:rPr>
                <w:rFonts w:cstheme="minorHAnsi"/>
              </w:rPr>
              <w:t>,</w:t>
            </w:r>
            <w:r w:rsidR="00025A32" w:rsidRPr="00F2048B">
              <w:rPr>
                <w:rFonts w:cstheme="minorHAnsi"/>
              </w:rPr>
              <w:t xml:space="preserve"> </w:t>
            </w:r>
            <w:r w:rsidR="003257FF" w:rsidRPr="00F2048B">
              <w:rPr>
                <w:rFonts w:cstheme="minorHAnsi"/>
              </w:rPr>
              <w:t xml:space="preserve">J. Croot (JC) – Vice Chairman, </w:t>
            </w:r>
            <w:r w:rsidRPr="00F2048B">
              <w:rPr>
                <w:rFonts w:cstheme="minorHAnsi"/>
              </w:rPr>
              <w:t>M.</w:t>
            </w:r>
            <w:r w:rsidR="00025A32" w:rsidRPr="00F2048B">
              <w:rPr>
                <w:rFonts w:cstheme="minorHAnsi"/>
              </w:rPr>
              <w:t xml:space="preserve"> </w:t>
            </w:r>
            <w:r w:rsidR="001F5811" w:rsidRPr="00F2048B">
              <w:rPr>
                <w:rFonts w:cstheme="minorHAnsi"/>
              </w:rPr>
              <w:t>Smart (MS)</w:t>
            </w:r>
            <w:r w:rsidRPr="00F2048B">
              <w:rPr>
                <w:rFonts w:cstheme="minorHAnsi"/>
              </w:rPr>
              <w:t>,</w:t>
            </w:r>
            <w:r w:rsidR="00355D65" w:rsidRPr="00F2048B">
              <w:rPr>
                <w:rFonts w:cstheme="minorHAnsi"/>
              </w:rPr>
              <w:t xml:space="preserve"> A. Cole (AC), </w:t>
            </w:r>
            <w:r w:rsidR="003257FF" w:rsidRPr="00F2048B">
              <w:rPr>
                <w:rFonts w:cstheme="minorHAnsi"/>
              </w:rPr>
              <w:t>G. Nettleton (GN)</w:t>
            </w:r>
          </w:p>
          <w:p w14:paraId="768B000E" w14:textId="02109914" w:rsidR="00355D65" w:rsidRPr="00F2048B" w:rsidRDefault="00F707AC" w:rsidP="00D661DF">
            <w:pPr>
              <w:contextualSpacing/>
              <w:rPr>
                <w:rFonts w:cstheme="minorHAnsi"/>
              </w:rPr>
            </w:pPr>
            <w:r w:rsidRPr="00F2048B">
              <w:rPr>
                <w:rFonts w:cstheme="minorHAnsi"/>
              </w:rPr>
              <w:t xml:space="preserve">Clerk – C. </w:t>
            </w:r>
            <w:r w:rsidR="001320F9" w:rsidRPr="00F2048B">
              <w:rPr>
                <w:rFonts w:cstheme="minorHAnsi"/>
              </w:rPr>
              <w:t>Witchard (CW)</w:t>
            </w:r>
          </w:p>
        </w:tc>
        <w:tc>
          <w:tcPr>
            <w:tcW w:w="1083" w:type="dxa"/>
          </w:tcPr>
          <w:p w14:paraId="4D8E0C07" w14:textId="77777777" w:rsidR="00E12845" w:rsidRPr="00F2048B" w:rsidRDefault="00E12845" w:rsidP="00D661DF">
            <w:pPr>
              <w:contextualSpacing/>
              <w:rPr>
                <w:rFonts w:cstheme="minorHAnsi"/>
              </w:rPr>
            </w:pPr>
          </w:p>
        </w:tc>
      </w:tr>
      <w:tr w:rsidR="005C3D7B" w:rsidRPr="00F2048B" w14:paraId="1FB9078C" w14:textId="77777777" w:rsidTr="00FA0CA0">
        <w:tc>
          <w:tcPr>
            <w:tcW w:w="1271" w:type="dxa"/>
          </w:tcPr>
          <w:p w14:paraId="349E9312" w14:textId="77777777" w:rsidR="00E12845" w:rsidRPr="00F2048B" w:rsidRDefault="00E12845" w:rsidP="00D661DF">
            <w:pPr>
              <w:contextualSpacing/>
              <w:rPr>
                <w:rFonts w:cstheme="minorHAnsi"/>
                <w:b/>
              </w:rPr>
            </w:pPr>
            <w:r w:rsidRPr="00F2048B">
              <w:rPr>
                <w:rFonts w:cstheme="minorHAnsi"/>
                <w:b/>
              </w:rPr>
              <w:t>1</w:t>
            </w:r>
          </w:p>
        </w:tc>
        <w:tc>
          <w:tcPr>
            <w:tcW w:w="6662" w:type="dxa"/>
          </w:tcPr>
          <w:p w14:paraId="427CE9F0" w14:textId="77777777" w:rsidR="001F4E40" w:rsidRPr="00F2048B" w:rsidRDefault="00E12845" w:rsidP="00D661DF">
            <w:pPr>
              <w:contextualSpacing/>
              <w:rPr>
                <w:rFonts w:cstheme="minorHAnsi"/>
                <w:b/>
              </w:rPr>
            </w:pPr>
            <w:r w:rsidRPr="00F2048B">
              <w:rPr>
                <w:rFonts w:cstheme="minorHAnsi"/>
                <w:b/>
              </w:rPr>
              <w:t>To receive and accept apologies for absence</w:t>
            </w:r>
          </w:p>
          <w:p w14:paraId="7D5522CF" w14:textId="051B5AD3" w:rsidR="00031866" w:rsidRPr="00F2048B" w:rsidRDefault="00D5183A" w:rsidP="00D661DF">
            <w:pPr>
              <w:contextualSpacing/>
              <w:rPr>
                <w:rFonts w:cstheme="minorHAnsi"/>
              </w:rPr>
            </w:pPr>
            <w:r w:rsidRPr="00F2048B">
              <w:rPr>
                <w:rFonts w:cstheme="minorHAnsi"/>
              </w:rPr>
              <w:t xml:space="preserve">Apologies accepted:  E. Scourse (ES) </w:t>
            </w:r>
            <w:r w:rsidR="00471E8A">
              <w:rPr>
                <w:rFonts w:cstheme="minorHAnsi"/>
              </w:rPr>
              <w:t>V.  Pritchard (District Cllr)</w:t>
            </w:r>
          </w:p>
        </w:tc>
        <w:tc>
          <w:tcPr>
            <w:tcW w:w="1083" w:type="dxa"/>
          </w:tcPr>
          <w:p w14:paraId="46254AF2" w14:textId="77777777" w:rsidR="00E12845" w:rsidRPr="00F2048B" w:rsidRDefault="00E12845" w:rsidP="00D661DF">
            <w:pPr>
              <w:contextualSpacing/>
              <w:rPr>
                <w:rFonts w:cstheme="minorHAnsi"/>
              </w:rPr>
            </w:pPr>
          </w:p>
        </w:tc>
      </w:tr>
      <w:tr w:rsidR="005C3D7B" w:rsidRPr="00F2048B" w14:paraId="4063E228" w14:textId="77777777" w:rsidTr="00FA0CA0">
        <w:tc>
          <w:tcPr>
            <w:tcW w:w="1271" w:type="dxa"/>
          </w:tcPr>
          <w:p w14:paraId="18635357" w14:textId="77777777" w:rsidR="00E12845" w:rsidRPr="00F2048B" w:rsidRDefault="00E12845" w:rsidP="00D661DF">
            <w:pPr>
              <w:contextualSpacing/>
              <w:rPr>
                <w:rFonts w:cstheme="minorHAnsi"/>
                <w:b/>
              </w:rPr>
            </w:pPr>
            <w:r w:rsidRPr="00F2048B">
              <w:rPr>
                <w:rFonts w:cstheme="minorHAnsi"/>
                <w:b/>
              </w:rPr>
              <w:t>2</w:t>
            </w:r>
          </w:p>
        </w:tc>
        <w:tc>
          <w:tcPr>
            <w:tcW w:w="6662" w:type="dxa"/>
          </w:tcPr>
          <w:p w14:paraId="3580DD0A" w14:textId="77777777" w:rsidR="00E12845" w:rsidRPr="00F2048B" w:rsidRDefault="00E12845" w:rsidP="00D661DF">
            <w:pPr>
              <w:contextualSpacing/>
              <w:rPr>
                <w:rFonts w:cstheme="minorHAnsi"/>
                <w:b/>
              </w:rPr>
            </w:pPr>
            <w:r w:rsidRPr="00F2048B">
              <w:rPr>
                <w:rFonts w:cstheme="minorHAnsi"/>
                <w:b/>
              </w:rPr>
              <w:t>To receive declarations of interest in the agenda</w:t>
            </w:r>
          </w:p>
          <w:p w14:paraId="173B40A5" w14:textId="5F7B13C1" w:rsidR="00031866" w:rsidRPr="00F2048B" w:rsidRDefault="005D6DFB" w:rsidP="00D661DF">
            <w:pPr>
              <w:contextualSpacing/>
              <w:rPr>
                <w:rFonts w:cstheme="minorHAnsi"/>
              </w:rPr>
            </w:pPr>
            <w:r w:rsidRPr="00F2048B">
              <w:rPr>
                <w:rFonts w:cstheme="minorHAnsi"/>
                <w:bCs/>
              </w:rPr>
              <w:t>N</w:t>
            </w:r>
            <w:r w:rsidR="007C2166" w:rsidRPr="00F2048B">
              <w:rPr>
                <w:rFonts w:cstheme="minorHAnsi"/>
                <w:bCs/>
              </w:rPr>
              <w:t>one</w:t>
            </w:r>
          </w:p>
        </w:tc>
        <w:tc>
          <w:tcPr>
            <w:tcW w:w="1083" w:type="dxa"/>
          </w:tcPr>
          <w:p w14:paraId="572BA4F3" w14:textId="77777777" w:rsidR="00E12845" w:rsidRPr="00F2048B" w:rsidRDefault="00E12845" w:rsidP="00D661DF">
            <w:pPr>
              <w:contextualSpacing/>
              <w:rPr>
                <w:rFonts w:cstheme="minorHAnsi"/>
              </w:rPr>
            </w:pPr>
          </w:p>
        </w:tc>
      </w:tr>
      <w:tr w:rsidR="005C3D7B" w:rsidRPr="00F2048B" w14:paraId="319E17E0" w14:textId="77777777" w:rsidTr="00FA0CA0">
        <w:tc>
          <w:tcPr>
            <w:tcW w:w="1271" w:type="dxa"/>
          </w:tcPr>
          <w:p w14:paraId="52E7F73D" w14:textId="77777777" w:rsidR="00E12845" w:rsidRPr="00F2048B" w:rsidRDefault="006C5A9A" w:rsidP="00D661DF">
            <w:pPr>
              <w:contextualSpacing/>
              <w:rPr>
                <w:rFonts w:cstheme="minorHAnsi"/>
                <w:b/>
              </w:rPr>
            </w:pPr>
            <w:r w:rsidRPr="00F2048B">
              <w:rPr>
                <w:rFonts w:cstheme="minorHAnsi"/>
                <w:b/>
              </w:rPr>
              <w:t>3</w:t>
            </w:r>
          </w:p>
        </w:tc>
        <w:tc>
          <w:tcPr>
            <w:tcW w:w="6662" w:type="dxa"/>
          </w:tcPr>
          <w:p w14:paraId="2804CFC7" w14:textId="77777777" w:rsidR="00E12845" w:rsidRPr="00F2048B" w:rsidRDefault="006C5A9A" w:rsidP="00D661DF">
            <w:pPr>
              <w:contextualSpacing/>
              <w:rPr>
                <w:rFonts w:cstheme="minorHAnsi"/>
                <w:b/>
              </w:rPr>
            </w:pPr>
            <w:r w:rsidRPr="00F2048B">
              <w:rPr>
                <w:rFonts w:cstheme="minorHAnsi"/>
                <w:b/>
              </w:rPr>
              <w:t>Open session to receive comments from the public</w:t>
            </w:r>
          </w:p>
          <w:p w14:paraId="38BC8CA3" w14:textId="562A4C36" w:rsidR="00031866" w:rsidRPr="00F2048B" w:rsidRDefault="003257FF" w:rsidP="00D661DF">
            <w:pPr>
              <w:contextualSpacing/>
              <w:rPr>
                <w:rFonts w:cstheme="minorHAnsi"/>
              </w:rPr>
            </w:pPr>
            <w:r>
              <w:rPr>
                <w:rFonts w:cstheme="minorHAnsi"/>
              </w:rPr>
              <w:t>None</w:t>
            </w:r>
          </w:p>
        </w:tc>
        <w:tc>
          <w:tcPr>
            <w:tcW w:w="1083" w:type="dxa"/>
          </w:tcPr>
          <w:p w14:paraId="2EFE5F44" w14:textId="77777777" w:rsidR="00E12845" w:rsidRPr="00F2048B" w:rsidRDefault="00E12845" w:rsidP="00D661DF">
            <w:pPr>
              <w:contextualSpacing/>
              <w:rPr>
                <w:rFonts w:cstheme="minorHAnsi"/>
              </w:rPr>
            </w:pPr>
          </w:p>
          <w:p w14:paraId="346C163E" w14:textId="2FBAA85B" w:rsidR="000D5FA1" w:rsidRPr="00F2048B" w:rsidRDefault="000D5FA1" w:rsidP="00D661DF">
            <w:pPr>
              <w:contextualSpacing/>
              <w:rPr>
                <w:rFonts w:cstheme="minorHAnsi"/>
              </w:rPr>
            </w:pPr>
          </w:p>
        </w:tc>
      </w:tr>
      <w:tr w:rsidR="005C3D7B" w:rsidRPr="00F2048B" w14:paraId="05C2A8B3" w14:textId="77777777" w:rsidTr="00FA0CA0">
        <w:tc>
          <w:tcPr>
            <w:tcW w:w="1271" w:type="dxa"/>
          </w:tcPr>
          <w:p w14:paraId="1906AD91" w14:textId="77777777" w:rsidR="00E12845" w:rsidRPr="00F2048B" w:rsidRDefault="006C5A9A" w:rsidP="00D661DF">
            <w:pPr>
              <w:contextualSpacing/>
              <w:rPr>
                <w:rFonts w:cstheme="minorHAnsi"/>
                <w:b/>
              </w:rPr>
            </w:pPr>
            <w:r w:rsidRPr="00F2048B">
              <w:rPr>
                <w:rFonts w:cstheme="minorHAnsi"/>
                <w:b/>
              </w:rPr>
              <w:t>4</w:t>
            </w:r>
          </w:p>
        </w:tc>
        <w:tc>
          <w:tcPr>
            <w:tcW w:w="6662" w:type="dxa"/>
          </w:tcPr>
          <w:p w14:paraId="303D4834" w14:textId="2F0ECE46" w:rsidR="00E12845" w:rsidRPr="00F2048B" w:rsidRDefault="006C5A9A" w:rsidP="00D661DF">
            <w:pPr>
              <w:contextualSpacing/>
              <w:rPr>
                <w:rFonts w:cstheme="minorHAnsi"/>
                <w:b/>
              </w:rPr>
            </w:pPr>
            <w:r w:rsidRPr="00F2048B">
              <w:rPr>
                <w:rFonts w:cstheme="minorHAnsi"/>
                <w:b/>
              </w:rPr>
              <w:t xml:space="preserve">To approve and sign the minutes </w:t>
            </w:r>
            <w:r w:rsidR="005164F6" w:rsidRPr="00F2048B">
              <w:rPr>
                <w:rFonts w:cstheme="minorHAnsi"/>
                <w:b/>
              </w:rPr>
              <w:t>of the previous meeting held on</w:t>
            </w:r>
            <w:r w:rsidR="007A3610" w:rsidRPr="00F2048B">
              <w:rPr>
                <w:rFonts w:cstheme="minorHAnsi"/>
                <w:b/>
              </w:rPr>
              <w:t xml:space="preserve"> </w:t>
            </w:r>
            <w:r w:rsidR="006523F4">
              <w:rPr>
                <w:rFonts w:cstheme="minorHAnsi"/>
                <w:b/>
              </w:rPr>
              <w:t>7</w:t>
            </w:r>
            <w:r w:rsidR="006523F4" w:rsidRPr="001611EE">
              <w:rPr>
                <w:rFonts w:cstheme="minorHAnsi"/>
                <w:b/>
                <w:vertAlign w:val="superscript"/>
              </w:rPr>
              <w:t>th</w:t>
            </w:r>
            <w:r w:rsidR="006523F4">
              <w:rPr>
                <w:rFonts w:cstheme="minorHAnsi"/>
                <w:b/>
              </w:rPr>
              <w:t xml:space="preserve"> </w:t>
            </w:r>
            <w:proofErr w:type="gramStart"/>
            <w:r w:rsidR="006523F4">
              <w:rPr>
                <w:rFonts w:cstheme="minorHAnsi"/>
                <w:b/>
              </w:rPr>
              <w:t xml:space="preserve">April </w:t>
            </w:r>
            <w:r w:rsidR="00E00B92" w:rsidRPr="00F2048B">
              <w:rPr>
                <w:rFonts w:cstheme="minorHAnsi"/>
                <w:b/>
              </w:rPr>
              <w:t xml:space="preserve"> 2022</w:t>
            </w:r>
            <w:proofErr w:type="gramEnd"/>
            <w:r w:rsidRPr="00F2048B">
              <w:rPr>
                <w:rFonts w:cstheme="minorHAnsi"/>
                <w:b/>
              </w:rPr>
              <w:t xml:space="preserve"> and go through the follow-up actions</w:t>
            </w:r>
          </w:p>
          <w:p w14:paraId="546BFFF7" w14:textId="1CB2B308" w:rsidR="009A07ED" w:rsidRPr="00F2048B" w:rsidRDefault="009A07ED" w:rsidP="00D661DF">
            <w:pPr>
              <w:contextualSpacing/>
              <w:rPr>
                <w:rFonts w:cstheme="minorHAnsi"/>
              </w:rPr>
            </w:pPr>
            <w:r w:rsidRPr="00F2048B">
              <w:rPr>
                <w:rFonts w:cstheme="minorHAnsi"/>
              </w:rPr>
              <w:t xml:space="preserve">The minutes were duly approved </w:t>
            </w:r>
            <w:r w:rsidR="00355D65" w:rsidRPr="00F2048B">
              <w:rPr>
                <w:rFonts w:cstheme="minorHAnsi"/>
              </w:rPr>
              <w:t xml:space="preserve">by Council </w:t>
            </w:r>
            <w:r w:rsidRPr="00F2048B">
              <w:rPr>
                <w:rFonts w:cstheme="minorHAnsi"/>
              </w:rPr>
              <w:t>and signed by the Chairman</w:t>
            </w:r>
            <w:r w:rsidR="003257FF">
              <w:rPr>
                <w:rFonts w:cstheme="minorHAnsi"/>
              </w:rPr>
              <w:t>, noting one error being the date on the payments before council section.</w:t>
            </w:r>
          </w:p>
          <w:p w14:paraId="12979ECA" w14:textId="77777777" w:rsidR="00EE378E" w:rsidRPr="00F2048B" w:rsidRDefault="00EE378E" w:rsidP="00D661DF">
            <w:pPr>
              <w:contextualSpacing/>
              <w:rPr>
                <w:rFonts w:cstheme="minorHAnsi"/>
              </w:rPr>
            </w:pPr>
          </w:p>
          <w:p w14:paraId="1846EF42" w14:textId="34093AD1" w:rsidR="003D179E" w:rsidRDefault="009A07ED" w:rsidP="00D661DF">
            <w:pPr>
              <w:contextualSpacing/>
              <w:rPr>
                <w:rFonts w:cstheme="minorHAnsi"/>
              </w:rPr>
            </w:pPr>
            <w:r w:rsidRPr="00F2048B">
              <w:rPr>
                <w:rFonts w:cstheme="minorHAnsi"/>
                <w:b/>
                <w:bCs/>
              </w:rPr>
              <w:t>Matters Arising</w:t>
            </w:r>
            <w:r w:rsidRPr="00F2048B">
              <w:rPr>
                <w:rFonts w:cstheme="minorHAnsi"/>
              </w:rPr>
              <w:t xml:space="preserve">: </w:t>
            </w:r>
          </w:p>
          <w:p w14:paraId="61223093" w14:textId="75889446" w:rsidR="008C787B" w:rsidRPr="00F2048B" w:rsidRDefault="008C787B" w:rsidP="008C787B">
            <w:pPr>
              <w:contextualSpacing/>
              <w:rPr>
                <w:rFonts w:cstheme="minorHAnsi"/>
              </w:rPr>
            </w:pPr>
            <w:r w:rsidRPr="00F2048B">
              <w:rPr>
                <w:rFonts w:cstheme="minorHAnsi"/>
                <w:b/>
                <w:bCs/>
              </w:rPr>
              <w:t>Rights of Way Maintenance</w:t>
            </w:r>
            <w:r>
              <w:rPr>
                <w:rFonts w:cstheme="minorHAnsi"/>
                <w:b/>
                <w:bCs/>
              </w:rPr>
              <w:t xml:space="preserve">.  </w:t>
            </w:r>
            <w:r>
              <w:rPr>
                <w:rFonts w:cstheme="minorHAnsi"/>
              </w:rPr>
              <w:t xml:space="preserve">Reported maintenance requirements at stile behind English residence </w:t>
            </w:r>
            <w:proofErr w:type="gramStart"/>
            <w:r>
              <w:rPr>
                <w:rFonts w:cstheme="minorHAnsi"/>
              </w:rPr>
              <w:t>and also</w:t>
            </w:r>
            <w:proofErr w:type="gramEnd"/>
            <w:r>
              <w:rPr>
                <w:rFonts w:cstheme="minorHAnsi"/>
              </w:rPr>
              <w:t xml:space="preserve"> kissing gate by </w:t>
            </w:r>
            <w:r w:rsidR="006523F4">
              <w:rPr>
                <w:rFonts w:cstheme="minorHAnsi"/>
              </w:rPr>
              <w:t xml:space="preserve">one of </w:t>
            </w:r>
            <w:r>
              <w:rPr>
                <w:rFonts w:cstheme="minorHAnsi"/>
              </w:rPr>
              <w:t>the Bath</w:t>
            </w:r>
            <w:r w:rsidR="006523F4">
              <w:rPr>
                <w:rFonts w:cstheme="minorHAnsi"/>
              </w:rPr>
              <w:t>’s fi</w:t>
            </w:r>
            <w:r w:rsidR="001611EE">
              <w:rPr>
                <w:rFonts w:cstheme="minorHAnsi"/>
              </w:rPr>
              <w:t>el</w:t>
            </w:r>
            <w:r w:rsidR="006523F4">
              <w:rPr>
                <w:rFonts w:cstheme="minorHAnsi"/>
              </w:rPr>
              <w:t>ds</w:t>
            </w:r>
            <w:r>
              <w:rPr>
                <w:rFonts w:cstheme="minorHAnsi"/>
              </w:rPr>
              <w:t>.  PC to report this to the Ramblers assoc.</w:t>
            </w:r>
          </w:p>
          <w:p w14:paraId="25478188" w14:textId="0E8AF028" w:rsidR="008321DC" w:rsidRPr="00F2048B" w:rsidRDefault="008321DC" w:rsidP="00D661DF">
            <w:pPr>
              <w:contextualSpacing/>
              <w:rPr>
                <w:rFonts w:cstheme="minorHAnsi"/>
              </w:rPr>
            </w:pPr>
            <w:r w:rsidRPr="00F2048B">
              <w:rPr>
                <w:rFonts w:cstheme="minorHAnsi"/>
              </w:rPr>
              <w:t>All matters addressed in agenda items below</w:t>
            </w:r>
          </w:p>
        </w:tc>
        <w:tc>
          <w:tcPr>
            <w:tcW w:w="1083" w:type="dxa"/>
          </w:tcPr>
          <w:p w14:paraId="4340FD45" w14:textId="77777777" w:rsidR="00E12845" w:rsidRPr="00F2048B" w:rsidRDefault="00E12845" w:rsidP="00D661DF">
            <w:pPr>
              <w:contextualSpacing/>
              <w:rPr>
                <w:rFonts w:cstheme="minorHAnsi"/>
              </w:rPr>
            </w:pPr>
          </w:p>
          <w:p w14:paraId="2F41291E" w14:textId="77777777" w:rsidR="00031866" w:rsidRPr="00F2048B" w:rsidRDefault="00031866" w:rsidP="00D661DF">
            <w:pPr>
              <w:contextualSpacing/>
              <w:rPr>
                <w:rFonts w:cstheme="minorHAnsi"/>
              </w:rPr>
            </w:pPr>
          </w:p>
          <w:p w14:paraId="71D330B2" w14:textId="77777777" w:rsidR="00031866" w:rsidRPr="00F2048B" w:rsidRDefault="00031866" w:rsidP="00D661DF">
            <w:pPr>
              <w:contextualSpacing/>
              <w:rPr>
                <w:rFonts w:cstheme="minorHAnsi"/>
              </w:rPr>
            </w:pPr>
          </w:p>
          <w:p w14:paraId="4E0023D6" w14:textId="77777777" w:rsidR="00031866" w:rsidRPr="00F2048B" w:rsidRDefault="00031866" w:rsidP="00D661DF">
            <w:pPr>
              <w:contextualSpacing/>
              <w:rPr>
                <w:rFonts w:cstheme="minorHAnsi"/>
              </w:rPr>
            </w:pPr>
          </w:p>
          <w:p w14:paraId="766B964A" w14:textId="77777777" w:rsidR="00031866" w:rsidRPr="00F2048B" w:rsidRDefault="00031866" w:rsidP="00D661DF">
            <w:pPr>
              <w:contextualSpacing/>
              <w:rPr>
                <w:rFonts w:cstheme="minorHAnsi"/>
              </w:rPr>
            </w:pPr>
          </w:p>
          <w:p w14:paraId="18719503" w14:textId="77777777" w:rsidR="00031866" w:rsidRPr="00F2048B" w:rsidRDefault="00031866" w:rsidP="00D661DF">
            <w:pPr>
              <w:contextualSpacing/>
              <w:rPr>
                <w:rFonts w:cstheme="minorHAnsi"/>
              </w:rPr>
            </w:pPr>
          </w:p>
          <w:p w14:paraId="586E5EF1" w14:textId="77777777" w:rsidR="00031866" w:rsidRPr="00F2048B" w:rsidRDefault="00031866" w:rsidP="00D661DF">
            <w:pPr>
              <w:contextualSpacing/>
              <w:rPr>
                <w:rFonts w:cstheme="minorHAnsi"/>
              </w:rPr>
            </w:pPr>
          </w:p>
          <w:p w14:paraId="4F40D89C" w14:textId="032BF57E" w:rsidR="00A9019A" w:rsidRPr="00F2048B" w:rsidRDefault="00A9019A" w:rsidP="00D661DF">
            <w:pPr>
              <w:contextualSpacing/>
              <w:rPr>
                <w:rFonts w:cstheme="minorHAnsi"/>
              </w:rPr>
            </w:pPr>
          </w:p>
        </w:tc>
      </w:tr>
      <w:tr w:rsidR="003257FF" w:rsidRPr="00F2048B" w14:paraId="527CBACF" w14:textId="77777777" w:rsidTr="00FA0CA0">
        <w:tc>
          <w:tcPr>
            <w:tcW w:w="1271" w:type="dxa"/>
          </w:tcPr>
          <w:p w14:paraId="7B4257A4" w14:textId="520375F0" w:rsidR="003257FF" w:rsidRPr="00F2048B" w:rsidRDefault="006B174E" w:rsidP="00D661DF">
            <w:pPr>
              <w:contextualSpacing/>
              <w:rPr>
                <w:rFonts w:cstheme="minorHAnsi"/>
                <w:b/>
              </w:rPr>
            </w:pPr>
            <w:r>
              <w:rPr>
                <w:rFonts w:cstheme="minorHAnsi"/>
                <w:b/>
              </w:rPr>
              <w:t>5</w:t>
            </w:r>
          </w:p>
        </w:tc>
        <w:tc>
          <w:tcPr>
            <w:tcW w:w="6662" w:type="dxa"/>
          </w:tcPr>
          <w:p w14:paraId="6B3439FC" w14:textId="77777777" w:rsidR="003257FF" w:rsidRDefault="006B174E" w:rsidP="00D661DF">
            <w:pPr>
              <w:contextualSpacing/>
              <w:rPr>
                <w:rFonts w:cstheme="minorHAnsi"/>
                <w:b/>
              </w:rPr>
            </w:pPr>
            <w:r>
              <w:rPr>
                <w:rFonts w:cstheme="minorHAnsi"/>
                <w:b/>
              </w:rPr>
              <w:t>Annual review of documentation.  All documents were circulated by email prior to the meeting.</w:t>
            </w:r>
          </w:p>
          <w:p w14:paraId="3B32B788" w14:textId="22AB498D" w:rsidR="006B174E" w:rsidRPr="006B174E" w:rsidRDefault="006B174E" w:rsidP="006B174E">
            <w:pPr>
              <w:pStyle w:val="ListParagraph"/>
              <w:keepLines w:val="0"/>
              <w:numPr>
                <w:ilvl w:val="0"/>
                <w:numId w:val="39"/>
              </w:numPr>
              <w:spacing w:before="0" w:beforeAutospacing="0" w:after="0" w:afterAutospacing="0" w:line="259" w:lineRule="auto"/>
              <w:ind w:left="1003"/>
              <w:rPr>
                <w:rFonts w:cs="Arial"/>
                <w:bCs/>
                <w:sz w:val="19"/>
                <w:szCs w:val="19"/>
              </w:rPr>
            </w:pPr>
            <w:r w:rsidRPr="006B174E">
              <w:rPr>
                <w:rFonts w:cs="Arial"/>
                <w:bCs/>
                <w:sz w:val="19"/>
                <w:szCs w:val="19"/>
              </w:rPr>
              <w:t>Standing Orders and Financial Regulations</w:t>
            </w:r>
            <w:r>
              <w:rPr>
                <w:rFonts w:cs="Arial"/>
                <w:bCs/>
                <w:sz w:val="19"/>
                <w:szCs w:val="19"/>
              </w:rPr>
              <w:t xml:space="preserve"> approved, </w:t>
            </w:r>
            <w:proofErr w:type="gramStart"/>
            <w:r>
              <w:rPr>
                <w:rFonts w:cs="Arial"/>
                <w:bCs/>
                <w:sz w:val="19"/>
                <w:szCs w:val="19"/>
              </w:rPr>
              <w:t>adopted</w:t>
            </w:r>
            <w:proofErr w:type="gramEnd"/>
            <w:r>
              <w:rPr>
                <w:rFonts w:cs="Arial"/>
                <w:bCs/>
                <w:sz w:val="19"/>
                <w:szCs w:val="19"/>
              </w:rPr>
              <w:t xml:space="preserve"> and signed</w:t>
            </w:r>
          </w:p>
          <w:p w14:paraId="23B7A71D" w14:textId="2ACECDFB" w:rsidR="006B174E" w:rsidRPr="006B174E" w:rsidRDefault="006B174E" w:rsidP="006B174E">
            <w:pPr>
              <w:numPr>
                <w:ilvl w:val="0"/>
                <w:numId w:val="39"/>
              </w:numPr>
              <w:ind w:left="1003"/>
              <w:rPr>
                <w:rFonts w:ascii="Arial" w:hAnsi="Arial" w:cs="Arial"/>
                <w:bCs/>
                <w:sz w:val="19"/>
                <w:szCs w:val="19"/>
                <w:lang w:val="en-AU"/>
              </w:rPr>
            </w:pPr>
            <w:r>
              <w:rPr>
                <w:rFonts w:ascii="Arial" w:hAnsi="Arial" w:cs="Arial"/>
                <w:bCs/>
                <w:sz w:val="19"/>
                <w:szCs w:val="19"/>
                <w:lang w:val="en-AU"/>
              </w:rPr>
              <w:t>R</w:t>
            </w:r>
            <w:r w:rsidRPr="006B174E">
              <w:rPr>
                <w:rFonts w:ascii="Arial" w:hAnsi="Arial" w:cs="Arial"/>
                <w:bCs/>
                <w:sz w:val="19"/>
                <w:szCs w:val="19"/>
                <w:lang w:val="en-AU"/>
              </w:rPr>
              <w:t>epresentation on external bodies and arrangements for reporting back</w:t>
            </w:r>
            <w:r>
              <w:rPr>
                <w:rFonts w:ascii="Arial" w:hAnsi="Arial" w:cs="Arial"/>
                <w:bCs/>
                <w:sz w:val="19"/>
                <w:szCs w:val="19"/>
                <w:lang w:val="en-AU"/>
              </w:rPr>
              <w:t xml:space="preserve"> </w:t>
            </w:r>
            <w:r w:rsidR="00E6462F">
              <w:rPr>
                <w:rFonts w:ascii="Arial" w:hAnsi="Arial" w:cs="Arial"/>
                <w:bCs/>
                <w:sz w:val="19"/>
                <w:szCs w:val="19"/>
                <w:lang w:val="en-AU"/>
              </w:rPr>
              <w:t>confirmed</w:t>
            </w:r>
          </w:p>
          <w:p w14:paraId="5792BAAE" w14:textId="5D92727D" w:rsidR="006B174E" w:rsidRPr="006B174E" w:rsidRDefault="006B174E" w:rsidP="006B174E">
            <w:pPr>
              <w:pStyle w:val="ListParagraph"/>
              <w:keepLines w:val="0"/>
              <w:numPr>
                <w:ilvl w:val="0"/>
                <w:numId w:val="39"/>
              </w:numPr>
              <w:spacing w:before="0" w:beforeAutospacing="0" w:after="0" w:afterAutospacing="0" w:line="259" w:lineRule="auto"/>
              <w:ind w:left="1003"/>
              <w:rPr>
                <w:rFonts w:cs="Arial"/>
                <w:bCs/>
                <w:sz w:val="19"/>
                <w:szCs w:val="19"/>
              </w:rPr>
            </w:pPr>
            <w:r>
              <w:rPr>
                <w:rFonts w:cs="Arial"/>
                <w:bCs/>
                <w:sz w:val="19"/>
                <w:szCs w:val="19"/>
              </w:rPr>
              <w:t>I</w:t>
            </w:r>
            <w:r w:rsidRPr="006B174E">
              <w:rPr>
                <w:rFonts w:cs="Arial"/>
                <w:bCs/>
                <w:sz w:val="19"/>
                <w:szCs w:val="19"/>
              </w:rPr>
              <w:t>nventory of land and assets</w:t>
            </w:r>
            <w:r>
              <w:rPr>
                <w:rFonts w:cs="Arial"/>
                <w:bCs/>
                <w:sz w:val="19"/>
                <w:szCs w:val="19"/>
              </w:rPr>
              <w:t xml:space="preserve"> approved</w:t>
            </w:r>
            <w:r w:rsidR="00471E8A">
              <w:rPr>
                <w:rFonts w:cs="Arial"/>
                <w:bCs/>
                <w:sz w:val="19"/>
                <w:szCs w:val="19"/>
              </w:rPr>
              <w:t>.  Telephone box to be left on register but removed from insurance cover.  Note Play Area equipment will need to be added from now.</w:t>
            </w:r>
          </w:p>
          <w:p w14:paraId="3310996D" w14:textId="014CB2B6" w:rsidR="006B174E" w:rsidRPr="006B174E" w:rsidRDefault="006B174E" w:rsidP="006B174E">
            <w:pPr>
              <w:numPr>
                <w:ilvl w:val="0"/>
                <w:numId w:val="39"/>
              </w:numPr>
              <w:ind w:left="1003"/>
              <w:rPr>
                <w:rFonts w:ascii="Arial" w:hAnsi="Arial" w:cs="Arial"/>
                <w:bCs/>
                <w:sz w:val="19"/>
                <w:szCs w:val="19"/>
                <w:lang w:val="en-AU"/>
              </w:rPr>
            </w:pPr>
            <w:r>
              <w:rPr>
                <w:rFonts w:ascii="Arial" w:hAnsi="Arial" w:cs="Arial"/>
                <w:bCs/>
                <w:sz w:val="19"/>
                <w:szCs w:val="19"/>
                <w:lang w:val="en-AU"/>
              </w:rPr>
              <w:t>I</w:t>
            </w:r>
            <w:r w:rsidRPr="006B174E">
              <w:rPr>
                <w:rFonts w:ascii="Arial" w:hAnsi="Arial" w:cs="Arial"/>
                <w:bCs/>
                <w:sz w:val="19"/>
                <w:szCs w:val="19"/>
                <w:lang w:val="en-AU"/>
              </w:rPr>
              <w:t>nsurance cover</w:t>
            </w:r>
            <w:r>
              <w:rPr>
                <w:rFonts w:ascii="Arial" w:hAnsi="Arial" w:cs="Arial"/>
                <w:bCs/>
                <w:sz w:val="19"/>
                <w:szCs w:val="19"/>
                <w:lang w:val="en-AU"/>
              </w:rPr>
              <w:t xml:space="preserve"> – existing policy approved with increased premium to cover Play Area and updated asset register.</w:t>
            </w:r>
            <w:r w:rsidR="00FC7ACC">
              <w:rPr>
                <w:rFonts w:ascii="Arial" w:hAnsi="Arial" w:cs="Arial"/>
                <w:bCs/>
                <w:sz w:val="19"/>
                <w:szCs w:val="19"/>
                <w:lang w:val="en-AU"/>
              </w:rPr>
              <w:t xml:space="preserve">  Final figure to be received in coming days.</w:t>
            </w:r>
          </w:p>
          <w:p w14:paraId="1EDAB9E0" w14:textId="6B64A8A0" w:rsidR="006B174E" w:rsidRPr="006B174E" w:rsidRDefault="006B174E" w:rsidP="006B174E">
            <w:pPr>
              <w:numPr>
                <w:ilvl w:val="0"/>
                <w:numId w:val="39"/>
              </w:numPr>
              <w:ind w:left="1003"/>
              <w:rPr>
                <w:rFonts w:ascii="Arial" w:hAnsi="Arial" w:cs="Arial"/>
                <w:bCs/>
                <w:sz w:val="19"/>
                <w:szCs w:val="19"/>
                <w:lang w:val="en-AU"/>
              </w:rPr>
            </w:pPr>
            <w:r>
              <w:rPr>
                <w:rFonts w:ascii="Arial" w:hAnsi="Arial" w:cs="Arial"/>
                <w:bCs/>
                <w:sz w:val="19"/>
                <w:szCs w:val="19"/>
                <w:lang w:val="en-AU"/>
              </w:rPr>
              <w:t>S</w:t>
            </w:r>
            <w:r w:rsidRPr="006B174E">
              <w:rPr>
                <w:rFonts w:ascii="Arial" w:hAnsi="Arial" w:cs="Arial"/>
                <w:bCs/>
                <w:sz w:val="19"/>
                <w:szCs w:val="19"/>
                <w:lang w:val="en-AU"/>
              </w:rPr>
              <w:t>ubscriptions</w:t>
            </w:r>
            <w:r>
              <w:rPr>
                <w:rFonts w:ascii="Arial" w:hAnsi="Arial" w:cs="Arial"/>
                <w:bCs/>
                <w:sz w:val="19"/>
                <w:szCs w:val="19"/>
                <w:lang w:val="en-AU"/>
              </w:rPr>
              <w:t xml:space="preserve"> confirmed for ALCA, PCAA and Dial-a-Ride</w:t>
            </w:r>
          </w:p>
          <w:p w14:paraId="3B2934ED" w14:textId="77895950" w:rsidR="006B174E" w:rsidRPr="00F2048B" w:rsidRDefault="006B174E" w:rsidP="00D661DF">
            <w:pPr>
              <w:contextualSpacing/>
              <w:rPr>
                <w:rFonts w:cstheme="minorHAnsi"/>
                <w:b/>
              </w:rPr>
            </w:pPr>
          </w:p>
        </w:tc>
        <w:tc>
          <w:tcPr>
            <w:tcW w:w="1083" w:type="dxa"/>
          </w:tcPr>
          <w:p w14:paraId="36E035CD" w14:textId="77777777" w:rsidR="003257FF" w:rsidRPr="00F2048B" w:rsidRDefault="003257FF" w:rsidP="00D661DF">
            <w:pPr>
              <w:contextualSpacing/>
              <w:rPr>
                <w:rFonts w:cstheme="minorHAnsi"/>
              </w:rPr>
            </w:pPr>
          </w:p>
        </w:tc>
      </w:tr>
      <w:tr w:rsidR="005C3D7B" w:rsidRPr="00F2048B" w14:paraId="491CF94C" w14:textId="77777777" w:rsidTr="00FA0CA0">
        <w:tc>
          <w:tcPr>
            <w:tcW w:w="1271" w:type="dxa"/>
          </w:tcPr>
          <w:p w14:paraId="17CE8E35" w14:textId="33D3C9BC" w:rsidR="006C5A9A" w:rsidRPr="00F2048B" w:rsidRDefault="00E6462F" w:rsidP="00D661DF">
            <w:pPr>
              <w:contextualSpacing/>
              <w:rPr>
                <w:rFonts w:cstheme="minorHAnsi"/>
                <w:b/>
              </w:rPr>
            </w:pPr>
            <w:r>
              <w:rPr>
                <w:rFonts w:cstheme="minorHAnsi"/>
                <w:b/>
              </w:rPr>
              <w:t>6</w:t>
            </w:r>
          </w:p>
        </w:tc>
        <w:tc>
          <w:tcPr>
            <w:tcW w:w="6662" w:type="dxa"/>
          </w:tcPr>
          <w:p w14:paraId="7F32A34A" w14:textId="77777777" w:rsidR="00914212" w:rsidRPr="00F2048B" w:rsidRDefault="00914212" w:rsidP="00D661DF">
            <w:pPr>
              <w:contextualSpacing/>
              <w:rPr>
                <w:rFonts w:cstheme="minorHAnsi"/>
                <w:b/>
              </w:rPr>
            </w:pPr>
            <w:r w:rsidRPr="00F2048B">
              <w:rPr>
                <w:rFonts w:cstheme="minorHAnsi"/>
                <w:b/>
              </w:rPr>
              <w:t>Report on Clerk items: To discuss and approve further actions where needed</w:t>
            </w:r>
          </w:p>
          <w:p w14:paraId="54AF5A13" w14:textId="77777777" w:rsidR="00914212" w:rsidRPr="00F2048B" w:rsidRDefault="00914212" w:rsidP="00D661DF">
            <w:pPr>
              <w:contextualSpacing/>
              <w:rPr>
                <w:rFonts w:cstheme="minorHAnsi"/>
                <w:b/>
              </w:rPr>
            </w:pPr>
          </w:p>
          <w:p w14:paraId="0A8101BA" w14:textId="3E7A683C" w:rsidR="00914212" w:rsidRPr="00F2048B" w:rsidRDefault="00914212" w:rsidP="00D661DF">
            <w:pPr>
              <w:pStyle w:val="ListParagraph"/>
              <w:numPr>
                <w:ilvl w:val="0"/>
                <w:numId w:val="26"/>
              </w:numPr>
              <w:spacing w:before="0" w:beforeAutospacing="0" w:after="0" w:afterAutospacing="0"/>
              <w:rPr>
                <w:rFonts w:asciiTheme="minorHAnsi" w:hAnsiTheme="minorHAnsi" w:cstheme="minorHAnsi"/>
              </w:rPr>
            </w:pPr>
            <w:r w:rsidRPr="00F2048B">
              <w:rPr>
                <w:rFonts w:asciiTheme="minorHAnsi" w:hAnsiTheme="minorHAnsi" w:cstheme="minorHAnsi"/>
              </w:rPr>
              <w:t xml:space="preserve">Unity Trust Bank Account   - </w:t>
            </w:r>
            <w:r w:rsidR="003257FF">
              <w:rPr>
                <w:rFonts w:asciiTheme="minorHAnsi" w:hAnsiTheme="minorHAnsi" w:cstheme="minorHAnsi"/>
              </w:rPr>
              <w:t xml:space="preserve">All cheques have cleared.  Final </w:t>
            </w:r>
            <w:r w:rsidR="000D5FA1" w:rsidRPr="00F2048B">
              <w:rPr>
                <w:rFonts w:asciiTheme="minorHAnsi" w:hAnsiTheme="minorHAnsi" w:cstheme="minorHAnsi"/>
              </w:rPr>
              <w:t xml:space="preserve">switch </w:t>
            </w:r>
            <w:r w:rsidR="003257FF">
              <w:rPr>
                <w:rFonts w:asciiTheme="minorHAnsi" w:hAnsiTheme="minorHAnsi" w:cstheme="minorHAnsi"/>
              </w:rPr>
              <w:t>approved.</w:t>
            </w:r>
          </w:p>
          <w:p w14:paraId="7A820A2D" w14:textId="74B6B7F4" w:rsidR="003D08DD" w:rsidRPr="00F2048B" w:rsidRDefault="003257FF" w:rsidP="00D661DF">
            <w:pPr>
              <w:pStyle w:val="ListParagraph"/>
              <w:numPr>
                <w:ilvl w:val="0"/>
                <w:numId w:val="26"/>
              </w:numPr>
              <w:spacing w:before="0" w:beforeAutospacing="0" w:after="0" w:afterAutospacing="0"/>
              <w:rPr>
                <w:rFonts w:asciiTheme="minorHAnsi" w:hAnsiTheme="minorHAnsi" w:cstheme="minorHAnsi"/>
              </w:rPr>
            </w:pPr>
            <w:r>
              <w:rPr>
                <w:rFonts w:asciiTheme="minorHAnsi" w:hAnsiTheme="minorHAnsi" w:cstheme="minorHAnsi"/>
              </w:rPr>
              <w:t>JC signed</w:t>
            </w:r>
            <w:r w:rsidR="00CB3D5C">
              <w:rPr>
                <w:rFonts w:asciiTheme="minorHAnsi" w:hAnsiTheme="minorHAnsi" w:cstheme="minorHAnsi"/>
              </w:rPr>
              <w:t xml:space="preserve"> bank form to be added as signatory.</w:t>
            </w:r>
            <w:r w:rsidR="00471E8A">
              <w:rPr>
                <w:rFonts w:asciiTheme="minorHAnsi" w:hAnsiTheme="minorHAnsi" w:cstheme="minorHAnsi"/>
              </w:rPr>
              <w:t xml:space="preserve"> </w:t>
            </w:r>
            <w:r w:rsidR="00CB3D5C">
              <w:rPr>
                <w:rFonts w:asciiTheme="minorHAnsi" w:hAnsiTheme="minorHAnsi" w:cstheme="minorHAnsi"/>
              </w:rPr>
              <w:t>GN and ES to be added asap</w:t>
            </w:r>
          </w:p>
          <w:p w14:paraId="4889C179" w14:textId="1A6F2E04" w:rsidR="003D08DD" w:rsidRPr="00F2048B" w:rsidRDefault="00406CD2" w:rsidP="00D661DF">
            <w:pPr>
              <w:pStyle w:val="ListParagraph"/>
              <w:numPr>
                <w:ilvl w:val="0"/>
                <w:numId w:val="26"/>
              </w:numPr>
              <w:spacing w:before="0" w:beforeAutospacing="0" w:after="0" w:afterAutospacing="0"/>
              <w:rPr>
                <w:rFonts w:asciiTheme="minorHAnsi" w:hAnsiTheme="minorHAnsi" w:cstheme="minorHAnsi"/>
              </w:rPr>
            </w:pPr>
            <w:r w:rsidRPr="00F2048B">
              <w:rPr>
                <w:rFonts w:asciiTheme="minorHAnsi" w:hAnsiTheme="minorHAnsi" w:cstheme="minorHAnsi"/>
              </w:rPr>
              <w:lastRenderedPageBreak/>
              <w:t xml:space="preserve">Clerk advised Council that end -of-year and Governance Returns are </w:t>
            </w:r>
            <w:r w:rsidR="00E6462F">
              <w:rPr>
                <w:rFonts w:asciiTheme="minorHAnsi" w:hAnsiTheme="minorHAnsi" w:cstheme="minorHAnsi"/>
              </w:rPr>
              <w:t xml:space="preserve">still </w:t>
            </w:r>
            <w:r w:rsidRPr="00F2048B">
              <w:rPr>
                <w:rFonts w:asciiTheme="minorHAnsi" w:hAnsiTheme="minorHAnsi" w:cstheme="minorHAnsi"/>
              </w:rPr>
              <w:t>underway.</w:t>
            </w:r>
            <w:r w:rsidR="00E6462F">
              <w:rPr>
                <w:rFonts w:asciiTheme="minorHAnsi" w:hAnsiTheme="minorHAnsi" w:cstheme="minorHAnsi"/>
              </w:rPr>
              <w:t xml:space="preserve">  Internal auditors asked for extra documentation which has been provided, and final phase to be submitted following this meeting.  </w:t>
            </w:r>
            <w:proofErr w:type="spellStart"/>
            <w:r w:rsidR="00E6462F">
              <w:rPr>
                <w:rFonts w:asciiTheme="minorHAnsi" w:hAnsiTheme="minorHAnsi" w:cstheme="minorHAnsi"/>
              </w:rPr>
              <w:t>EoY</w:t>
            </w:r>
            <w:proofErr w:type="spellEnd"/>
            <w:r w:rsidR="00E6462F">
              <w:rPr>
                <w:rFonts w:asciiTheme="minorHAnsi" w:hAnsiTheme="minorHAnsi" w:cstheme="minorHAnsi"/>
              </w:rPr>
              <w:t xml:space="preserve"> bank reconciliation approved and signed.  Advised that we have been selected as part of the 5% for intermediate audit.</w:t>
            </w:r>
          </w:p>
          <w:p w14:paraId="245D0599" w14:textId="78716CEE" w:rsidR="0032708A" w:rsidRPr="00F2048B" w:rsidRDefault="00E6462F" w:rsidP="00D661DF">
            <w:pPr>
              <w:pStyle w:val="ListParagraph"/>
              <w:numPr>
                <w:ilvl w:val="0"/>
                <w:numId w:val="26"/>
              </w:numPr>
              <w:spacing w:before="0" w:beforeAutospacing="0" w:after="0" w:afterAutospacing="0"/>
              <w:rPr>
                <w:rFonts w:asciiTheme="minorHAnsi" w:hAnsiTheme="minorHAnsi" w:cstheme="minorHAnsi"/>
              </w:rPr>
            </w:pPr>
            <w:r>
              <w:rPr>
                <w:rFonts w:asciiTheme="minorHAnsi" w:hAnsiTheme="minorHAnsi" w:cstheme="minorHAnsi"/>
              </w:rPr>
              <w:t xml:space="preserve">Cllr </w:t>
            </w:r>
            <w:r w:rsidR="006523F4">
              <w:rPr>
                <w:rFonts w:asciiTheme="minorHAnsi" w:hAnsiTheme="minorHAnsi" w:cstheme="minorHAnsi"/>
              </w:rPr>
              <w:t>Nettleton</w:t>
            </w:r>
            <w:r>
              <w:rPr>
                <w:rFonts w:asciiTheme="minorHAnsi" w:hAnsiTheme="minorHAnsi" w:cstheme="minorHAnsi"/>
              </w:rPr>
              <w:t xml:space="preserve"> was appointed to be</w:t>
            </w:r>
            <w:r w:rsidR="00406CD2" w:rsidRPr="00F2048B">
              <w:rPr>
                <w:rFonts w:asciiTheme="minorHAnsi" w:hAnsiTheme="minorHAnsi" w:cstheme="minorHAnsi"/>
              </w:rPr>
              <w:t xml:space="preserve"> responsible for Finance and HR</w:t>
            </w:r>
            <w:r>
              <w:rPr>
                <w:rFonts w:asciiTheme="minorHAnsi" w:hAnsiTheme="minorHAnsi" w:cstheme="minorHAnsi"/>
              </w:rPr>
              <w:t>.</w:t>
            </w:r>
          </w:p>
        </w:tc>
        <w:tc>
          <w:tcPr>
            <w:tcW w:w="1083" w:type="dxa"/>
          </w:tcPr>
          <w:p w14:paraId="1FAC8B50" w14:textId="77777777" w:rsidR="006C5A9A" w:rsidRPr="00F2048B" w:rsidRDefault="006C5A9A" w:rsidP="00D661DF">
            <w:pPr>
              <w:contextualSpacing/>
              <w:rPr>
                <w:rFonts w:cstheme="minorHAnsi"/>
              </w:rPr>
            </w:pPr>
          </w:p>
          <w:p w14:paraId="39692F8A" w14:textId="77777777" w:rsidR="00031866" w:rsidRPr="00F2048B" w:rsidRDefault="00031866" w:rsidP="00D661DF">
            <w:pPr>
              <w:contextualSpacing/>
              <w:rPr>
                <w:rFonts w:cstheme="minorHAnsi"/>
              </w:rPr>
            </w:pPr>
          </w:p>
          <w:p w14:paraId="135192CF" w14:textId="77777777" w:rsidR="00031866" w:rsidRPr="00F2048B" w:rsidRDefault="00031866" w:rsidP="00D661DF">
            <w:pPr>
              <w:contextualSpacing/>
              <w:rPr>
                <w:rFonts w:cstheme="minorHAnsi"/>
              </w:rPr>
            </w:pPr>
          </w:p>
          <w:p w14:paraId="135B988D" w14:textId="77777777" w:rsidR="00031866" w:rsidRPr="00F2048B" w:rsidRDefault="00031866" w:rsidP="00D661DF">
            <w:pPr>
              <w:contextualSpacing/>
              <w:rPr>
                <w:rFonts w:cstheme="minorHAnsi"/>
              </w:rPr>
            </w:pPr>
          </w:p>
          <w:p w14:paraId="1B10C164" w14:textId="6BFB6AAE" w:rsidR="00723789" w:rsidRPr="00F2048B" w:rsidRDefault="00CB3D5C" w:rsidP="00D661DF">
            <w:pPr>
              <w:contextualSpacing/>
              <w:rPr>
                <w:rFonts w:cstheme="minorHAnsi"/>
              </w:rPr>
            </w:pPr>
            <w:r>
              <w:rPr>
                <w:rFonts w:cstheme="minorHAnsi"/>
              </w:rPr>
              <w:t xml:space="preserve">   CW</w:t>
            </w:r>
          </w:p>
          <w:p w14:paraId="50E0CA74" w14:textId="77777777" w:rsidR="003C69B6" w:rsidRPr="00F2048B" w:rsidRDefault="003C69B6" w:rsidP="00D661DF">
            <w:pPr>
              <w:contextualSpacing/>
              <w:rPr>
                <w:rFonts w:cstheme="minorHAnsi"/>
              </w:rPr>
            </w:pPr>
          </w:p>
          <w:p w14:paraId="1D29EFBF" w14:textId="3FBAA169" w:rsidR="00A6107E" w:rsidRPr="00F2048B" w:rsidRDefault="00CB3D5C" w:rsidP="00D661DF">
            <w:pPr>
              <w:contextualSpacing/>
              <w:rPr>
                <w:rFonts w:cstheme="minorHAnsi"/>
              </w:rPr>
            </w:pPr>
            <w:r>
              <w:rPr>
                <w:rFonts w:cstheme="minorHAnsi"/>
              </w:rPr>
              <w:t xml:space="preserve">  </w:t>
            </w:r>
            <w:r w:rsidR="00CF5725">
              <w:rPr>
                <w:rFonts w:cstheme="minorHAnsi"/>
              </w:rPr>
              <w:t xml:space="preserve"> </w:t>
            </w:r>
            <w:r w:rsidR="00491817" w:rsidRPr="00F2048B">
              <w:rPr>
                <w:rFonts w:cstheme="minorHAnsi"/>
              </w:rPr>
              <w:t>CW</w:t>
            </w:r>
          </w:p>
          <w:p w14:paraId="42695045" w14:textId="77777777" w:rsidR="00A6107E" w:rsidRPr="00F2048B" w:rsidRDefault="00A6107E" w:rsidP="00D661DF">
            <w:pPr>
              <w:contextualSpacing/>
              <w:rPr>
                <w:rFonts w:cstheme="minorHAnsi"/>
              </w:rPr>
            </w:pPr>
          </w:p>
          <w:p w14:paraId="35FB1877" w14:textId="1B11F19F" w:rsidR="00A6107E" w:rsidRPr="00F2048B" w:rsidRDefault="00CF5725" w:rsidP="00D661DF">
            <w:pPr>
              <w:contextualSpacing/>
              <w:rPr>
                <w:rFonts w:cstheme="minorHAnsi"/>
              </w:rPr>
            </w:pPr>
            <w:r>
              <w:rPr>
                <w:rFonts w:cstheme="minorHAnsi"/>
              </w:rPr>
              <w:lastRenderedPageBreak/>
              <w:t xml:space="preserve">   </w:t>
            </w:r>
          </w:p>
          <w:p w14:paraId="1776518C" w14:textId="77777777" w:rsidR="00A6107E" w:rsidRPr="00F2048B" w:rsidRDefault="00A6107E" w:rsidP="00D661DF">
            <w:pPr>
              <w:contextualSpacing/>
              <w:rPr>
                <w:rFonts w:cstheme="minorHAnsi"/>
              </w:rPr>
            </w:pPr>
          </w:p>
          <w:p w14:paraId="06E35ED7" w14:textId="6B5AF265" w:rsidR="00406CD2" w:rsidRPr="00F2048B" w:rsidRDefault="003A15A3" w:rsidP="00D661DF">
            <w:pPr>
              <w:contextualSpacing/>
              <w:rPr>
                <w:rFonts w:cstheme="minorHAnsi"/>
              </w:rPr>
            </w:pPr>
            <w:r w:rsidRPr="00F2048B">
              <w:rPr>
                <w:rFonts w:cstheme="minorHAnsi"/>
              </w:rPr>
              <w:t xml:space="preserve">  </w:t>
            </w:r>
          </w:p>
          <w:p w14:paraId="29135DE4" w14:textId="6A81F289" w:rsidR="003A15A3" w:rsidRPr="00F2048B" w:rsidRDefault="00406CD2" w:rsidP="00D661DF">
            <w:pPr>
              <w:contextualSpacing/>
              <w:rPr>
                <w:rFonts w:cstheme="minorHAnsi"/>
              </w:rPr>
            </w:pPr>
            <w:r w:rsidRPr="00F2048B">
              <w:rPr>
                <w:rFonts w:cstheme="minorHAnsi"/>
              </w:rPr>
              <w:t xml:space="preserve">   </w:t>
            </w:r>
            <w:r w:rsidR="003A15A3" w:rsidRPr="00F2048B">
              <w:rPr>
                <w:rFonts w:cstheme="minorHAnsi"/>
              </w:rPr>
              <w:t xml:space="preserve"> </w:t>
            </w:r>
          </w:p>
          <w:p w14:paraId="6403E7A0" w14:textId="77777777" w:rsidR="00226E68" w:rsidRDefault="003A15A3" w:rsidP="00D661DF">
            <w:pPr>
              <w:contextualSpacing/>
              <w:rPr>
                <w:rFonts w:cstheme="minorHAnsi"/>
              </w:rPr>
            </w:pPr>
            <w:r w:rsidRPr="00F2048B">
              <w:rPr>
                <w:rFonts w:cstheme="minorHAnsi"/>
              </w:rPr>
              <w:t xml:space="preserve">   </w:t>
            </w:r>
          </w:p>
          <w:p w14:paraId="4F483D4D" w14:textId="10BDFF9D" w:rsidR="003A15A3" w:rsidRPr="00F2048B" w:rsidRDefault="003A15A3" w:rsidP="00D661DF">
            <w:pPr>
              <w:contextualSpacing/>
              <w:rPr>
                <w:rFonts w:cstheme="minorHAnsi"/>
              </w:rPr>
            </w:pPr>
            <w:r w:rsidRPr="00F2048B">
              <w:rPr>
                <w:rFonts w:cstheme="minorHAnsi"/>
              </w:rPr>
              <w:t xml:space="preserve"> CW</w:t>
            </w:r>
          </w:p>
          <w:p w14:paraId="305E23BC" w14:textId="77777777" w:rsidR="003A15A3" w:rsidRPr="00F2048B" w:rsidRDefault="003A15A3" w:rsidP="00D661DF">
            <w:pPr>
              <w:contextualSpacing/>
              <w:rPr>
                <w:rFonts w:cstheme="minorHAnsi"/>
              </w:rPr>
            </w:pPr>
          </w:p>
          <w:p w14:paraId="3B79C23A" w14:textId="31D8F5D0" w:rsidR="00406CD2" w:rsidRPr="00F2048B" w:rsidRDefault="00406CD2" w:rsidP="00D661DF">
            <w:pPr>
              <w:contextualSpacing/>
              <w:rPr>
                <w:rFonts w:cstheme="minorHAnsi"/>
              </w:rPr>
            </w:pPr>
            <w:r w:rsidRPr="00F2048B">
              <w:rPr>
                <w:rFonts w:cstheme="minorHAnsi"/>
              </w:rPr>
              <w:t xml:space="preserve">   </w:t>
            </w:r>
            <w:r w:rsidR="00CF5725">
              <w:rPr>
                <w:rFonts w:cstheme="minorHAnsi"/>
              </w:rPr>
              <w:t xml:space="preserve"> </w:t>
            </w:r>
          </w:p>
        </w:tc>
      </w:tr>
      <w:tr w:rsidR="005C3D7B" w:rsidRPr="00F2048B" w14:paraId="127F83D4" w14:textId="77777777" w:rsidTr="00FA0CA0">
        <w:tc>
          <w:tcPr>
            <w:tcW w:w="1271" w:type="dxa"/>
          </w:tcPr>
          <w:p w14:paraId="7794A45C" w14:textId="743EAE61" w:rsidR="007A3610" w:rsidRPr="00F2048B" w:rsidRDefault="00AD31A6" w:rsidP="00D661DF">
            <w:pPr>
              <w:contextualSpacing/>
              <w:rPr>
                <w:rFonts w:cstheme="minorHAnsi"/>
              </w:rPr>
            </w:pPr>
            <w:r>
              <w:rPr>
                <w:rFonts w:cstheme="minorHAnsi"/>
                <w:b/>
              </w:rPr>
              <w:lastRenderedPageBreak/>
              <w:t>7</w:t>
            </w:r>
          </w:p>
        </w:tc>
        <w:tc>
          <w:tcPr>
            <w:tcW w:w="6662" w:type="dxa"/>
          </w:tcPr>
          <w:p w14:paraId="1C724FC4" w14:textId="57F9C219" w:rsidR="0051368C" w:rsidRPr="00F2048B" w:rsidRDefault="0051368C" w:rsidP="00D661DF">
            <w:pPr>
              <w:contextualSpacing/>
              <w:rPr>
                <w:rFonts w:cstheme="minorHAnsi"/>
                <w:b/>
              </w:rPr>
            </w:pPr>
            <w:r w:rsidRPr="00F2048B">
              <w:rPr>
                <w:rFonts w:cstheme="minorHAnsi"/>
                <w:b/>
              </w:rPr>
              <w:t>Financ</w:t>
            </w:r>
            <w:r w:rsidR="004E73FD" w:rsidRPr="00F2048B">
              <w:rPr>
                <w:rFonts w:cstheme="minorHAnsi"/>
                <w:b/>
              </w:rPr>
              <w:t>es</w:t>
            </w:r>
          </w:p>
          <w:p w14:paraId="686ACCDF" w14:textId="77777777" w:rsidR="0051368C" w:rsidRPr="00F2048B" w:rsidRDefault="0051368C" w:rsidP="00D661DF">
            <w:pPr>
              <w:contextualSpacing/>
              <w:rPr>
                <w:rFonts w:cstheme="minorHAnsi"/>
                <w:b/>
              </w:rPr>
            </w:pPr>
          </w:p>
          <w:p w14:paraId="64426977" w14:textId="77777777" w:rsidR="0051368C" w:rsidRPr="00F2048B" w:rsidRDefault="0051368C" w:rsidP="00D661DF">
            <w:pPr>
              <w:pStyle w:val="ListParagraph"/>
              <w:numPr>
                <w:ilvl w:val="1"/>
                <w:numId w:val="8"/>
              </w:numPr>
              <w:spacing w:before="0" w:beforeAutospacing="0" w:after="0" w:afterAutospacing="0"/>
              <w:ind w:left="720"/>
              <w:rPr>
                <w:rFonts w:asciiTheme="minorHAnsi" w:hAnsiTheme="minorHAnsi" w:cstheme="minorHAnsi"/>
              </w:rPr>
            </w:pPr>
            <w:r w:rsidRPr="00F2048B">
              <w:rPr>
                <w:rFonts w:asciiTheme="minorHAnsi" w:hAnsiTheme="minorHAnsi" w:cstheme="minorHAnsi"/>
              </w:rPr>
              <w:t xml:space="preserve">Financial reports  </w:t>
            </w:r>
          </w:p>
          <w:p w14:paraId="62D4EDFE" w14:textId="77777777" w:rsidR="009A07ED" w:rsidRPr="00F2048B" w:rsidRDefault="009A07ED" w:rsidP="00D661DF">
            <w:pPr>
              <w:pStyle w:val="ListParagraph"/>
              <w:spacing w:before="0" w:beforeAutospacing="0" w:after="0" w:afterAutospacing="0"/>
              <w:rPr>
                <w:rFonts w:asciiTheme="minorHAnsi" w:hAnsiTheme="minorHAnsi" w:cstheme="minorHAnsi"/>
              </w:rPr>
            </w:pPr>
            <w:r w:rsidRPr="00F2048B">
              <w:rPr>
                <w:rFonts w:asciiTheme="minorHAnsi" w:hAnsiTheme="minorHAnsi" w:cstheme="minorHAnsi"/>
              </w:rPr>
              <w:t>The finance report was reviewed and approved by the Council unanimously. A copy is attached to these minutes.</w:t>
            </w:r>
          </w:p>
          <w:p w14:paraId="42C9F03B" w14:textId="00061B96" w:rsidR="00C301E0" w:rsidRPr="00F2048B" w:rsidRDefault="0051368C" w:rsidP="00D661DF">
            <w:pPr>
              <w:pStyle w:val="ListParagraph"/>
              <w:numPr>
                <w:ilvl w:val="1"/>
                <w:numId w:val="8"/>
              </w:numPr>
              <w:spacing w:before="0" w:beforeAutospacing="0" w:after="0" w:afterAutospacing="0"/>
              <w:ind w:left="720"/>
              <w:rPr>
                <w:rFonts w:asciiTheme="minorHAnsi" w:hAnsiTheme="minorHAnsi" w:cstheme="minorHAnsi"/>
              </w:rPr>
            </w:pPr>
            <w:r w:rsidRPr="00F2048B">
              <w:rPr>
                <w:rFonts w:asciiTheme="minorHAnsi" w:hAnsiTheme="minorHAnsi" w:cstheme="minorHAnsi"/>
              </w:rPr>
              <w:t>To confirm payments (see financial report)</w:t>
            </w:r>
            <w:r w:rsidR="00D97C57" w:rsidRPr="00F2048B">
              <w:rPr>
                <w:rFonts w:asciiTheme="minorHAnsi" w:hAnsiTheme="minorHAnsi" w:cstheme="minorHAnsi"/>
              </w:rPr>
              <w:t xml:space="preserve">. These were unanimously </w:t>
            </w:r>
            <w:r w:rsidR="00246C1D" w:rsidRPr="00F2048B">
              <w:rPr>
                <w:rFonts w:asciiTheme="minorHAnsi" w:hAnsiTheme="minorHAnsi" w:cstheme="minorHAnsi"/>
              </w:rPr>
              <w:t>agreed</w:t>
            </w:r>
            <w:r w:rsidR="003D08DD" w:rsidRPr="00F2048B">
              <w:rPr>
                <w:rFonts w:asciiTheme="minorHAnsi" w:hAnsiTheme="minorHAnsi" w:cstheme="minorHAnsi"/>
              </w:rPr>
              <w:t xml:space="preserve">.  </w:t>
            </w:r>
            <w:r w:rsidR="00E6462F">
              <w:rPr>
                <w:rFonts w:asciiTheme="minorHAnsi" w:hAnsiTheme="minorHAnsi" w:cstheme="minorHAnsi"/>
              </w:rPr>
              <w:t xml:space="preserve">BACS </w:t>
            </w:r>
            <w:r w:rsidR="00406CD2" w:rsidRPr="00F2048B">
              <w:rPr>
                <w:rFonts w:asciiTheme="minorHAnsi" w:hAnsiTheme="minorHAnsi" w:cstheme="minorHAnsi"/>
              </w:rPr>
              <w:t>Payments authorised by PC and MS.</w:t>
            </w:r>
            <w:r w:rsidR="00471E8A">
              <w:rPr>
                <w:rFonts w:asciiTheme="minorHAnsi" w:hAnsiTheme="minorHAnsi" w:cstheme="minorHAnsi"/>
              </w:rPr>
              <w:t xml:space="preserve"> Cheque to CG signed by PC and AC.</w:t>
            </w:r>
            <w:r w:rsidR="00FC7ACC">
              <w:rPr>
                <w:rFonts w:asciiTheme="minorHAnsi" w:hAnsiTheme="minorHAnsi" w:cstheme="minorHAnsi"/>
              </w:rPr>
              <w:t xml:space="preserve">  Note that the insurance renewal figure is expected in the coming days so Council approved amendment of this payment in advance.  </w:t>
            </w:r>
          </w:p>
          <w:p w14:paraId="0106D848" w14:textId="29F56314" w:rsidR="00A0627E" w:rsidRPr="00F2048B" w:rsidRDefault="00A0627E" w:rsidP="00471E8A">
            <w:pPr>
              <w:pStyle w:val="ListParagraph"/>
              <w:spacing w:before="0" w:beforeAutospacing="0" w:after="0" w:afterAutospacing="0"/>
              <w:rPr>
                <w:rFonts w:asciiTheme="minorHAnsi" w:hAnsiTheme="minorHAnsi" w:cstheme="minorHAnsi"/>
              </w:rPr>
            </w:pPr>
          </w:p>
        </w:tc>
        <w:tc>
          <w:tcPr>
            <w:tcW w:w="1083" w:type="dxa"/>
          </w:tcPr>
          <w:p w14:paraId="7EA3E9CA" w14:textId="77777777" w:rsidR="007A3610" w:rsidRPr="00F2048B" w:rsidRDefault="007A3610" w:rsidP="00D661DF">
            <w:pPr>
              <w:contextualSpacing/>
              <w:rPr>
                <w:rFonts w:cstheme="minorHAnsi"/>
              </w:rPr>
            </w:pPr>
          </w:p>
          <w:p w14:paraId="714CEDF5" w14:textId="77777777" w:rsidR="009A07ED" w:rsidRPr="00F2048B" w:rsidRDefault="009A07ED" w:rsidP="00D661DF">
            <w:pPr>
              <w:contextualSpacing/>
              <w:rPr>
                <w:rFonts w:cstheme="minorHAnsi"/>
              </w:rPr>
            </w:pPr>
          </w:p>
          <w:p w14:paraId="2F51B3E2" w14:textId="77777777" w:rsidR="009A07ED" w:rsidRPr="00F2048B" w:rsidRDefault="009A07ED" w:rsidP="00D661DF">
            <w:pPr>
              <w:contextualSpacing/>
              <w:rPr>
                <w:rFonts w:cstheme="minorHAnsi"/>
              </w:rPr>
            </w:pPr>
          </w:p>
          <w:p w14:paraId="6C6EC3E2" w14:textId="77777777" w:rsidR="007A3610" w:rsidRPr="00F2048B" w:rsidRDefault="007A3610" w:rsidP="00D661DF">
            <w:pPr>
              <w:contextualSpacing/>
              <w:rPr>
                <w:rFonts w:cstheme="minorHAnsi"/>
              </w:rPr>
            </w:pPr>
          </w:p>
          <w:p w14:paraId="705DACAF" w14:textId="77777777" w:rsidR="009A07ED" w:rsidRPr="00F2048B" w:rsidRDefault="009A07ED" w:rsidP="00D661DF">
            <w:pPr>
              <w:contextualSpacing/>
              <w:rPr>
                <w:rFonts w:cstheme="minorHAnsi"/>
              </w:rPr>
            </w:pPr>
          </w:p>
          <w:p w14:paraId="54B6B1E1" w14:textId="77777777" w:rsidR="009A07ED" w:rsidRPr="00F2048B" w:rsidRDefault="009A07ED" w:rsidP="00D661DF">
            <w:pPr>
              <w:contextualSpacing/>
              <w:rPr>
                <w:rFonts w:cstheme="minorHAnsi"/>
              </w:rPr>
            </w:pPr>
          </w:p>
          <w:p w14:paraId="7FD2EBC3" w14:textId="77777777" w:rsidR="009A07ED" w:rsidRPr="00F2048B" w:rsidRDefault="009A07ED" w:rsidP="00D661DF">
            <w:pPr>
              <w:contextualSpacing/>
              <w:rPr>
                <w:rFonts w:cstheme="minorHAnsi"/>
              </w:rPr>
            </w:pPr>
          </w:p>
          <w:p w14:paraId="6A8B5E53" w14:textId="77777777" w:rsidR="00AF606E" w:rsidRPr="00F2048B" w:rsidRDefault="00AF606E" w:rsidP="00D661DF">
            <w:pPr>
              <w:contextualSpacing/>
              <w:rPr>
                <w:rFonts w:cstheme="minorHAnsi"/>
              </w:rPr>
            </w:pPr>
          </w:p>
          <w:p w14:paraId="3AACCE9F" w14:textId="002170F2" w:rsidR="00AF606E" w:rsidRPr="00F2048B" w:rsidRDefault="00AF606E" w:rsidP="00D661DF">
            <w:pPr>
              <w:contextualSpacing/>
              <w:rPr>
                <w:rFonts w:cstheme="minorHAnsi"/>
              </w:rPr>
            </w:pPr>
          </w:p>
        </w:tc>
      </w:tr>
      <w:tr w:rsidR="009C4B94" w:rsidRPr="00F2048B" w14:paraId="26103B5B" w14:textId="77777777" w:rsidTr="00FA0CA0">
        <w:tc>
          <w:tcPr>
            <w:tcW w:w="1271" w:type="dxa"/>
          </w:tcPr>
          <w:p w14:paraId="2083AECB" w14:textId="665258B1" w:rsidR="009C4B94" w:rsidRPr="00F2048B" w:rsidRDefault="00AD31A6" w:rsidP="00D661DF">
            <w:pPr>
              <w:contextualSpacing/>
              <w:rPr>
                <w:rFonts w:cstheme="minorHAnsi"/>
                <w:b/>
              </w:rPr>
            </w:pPr>
            <w:r>
              <w:rPr>
                <w:rFonts w:cstheme="minorHAnsi"/>
                <w:b/>
              </w:rPr>
              <w:t>8</w:t>
            </w:r>
          </w:p>
        </w:tc>
        <w:tc>
          <w:tcPr>
            <w:tcW w:w="6662" w:type="dxa"/>
          </w:tcPr>
          <w:p w14:paraId="75555A9B" w14:textId="6681CFF6" w:rsidR="009C4B94" w:rsidRPr="00F2048B" w:rsidRDefault="009C4B94" w:rsidP="00D661DF">
            <w:pPr>
              <w:contextualSpacing/>
              <w:rPr>
                <w:rFonts w:cstheme="minorHAnsi"/>
                <w:b/>
              </w:rPr>
            </w:pPr>
            <w:r w:rsidRPr="00F2048B">
              <w:rPr>
                <w:rFonts w:cstheme="minorHAnsi"/>
                <w:b/>
              </w:rPr>
              <w:t>Village Maintenance</w:t>
            </w:r>
          </w:p>
          <w:p w14:paraId="1C1975C6" w14:textId="0F0AD327" w:rsidR="009C4B94" w:rsidRPr="00507928" w:rsidRDefault="00E62D9E" w:rsidP="00507928">
            <w:pPr>
              <w:pStyle w:val="ListParagraph"/>
              <w:numPr>
                <w:ilvl w:val="0"/>
                <w:numId w:val="34"/>
              </w:numPr>
              <w:spacing w:after="0" w:afterAutospacing="0"/>
              <w:rPr>
                <w:rFonts w:asciiTheme="minorHAnsi" w:hAnsiTheme="minorHAnsi" w:cstheme="minorHAnsi"/>
                <w:b/>
                <w:u w:val="single"/>
              </w:rPr>
            </w:pPr>
            <w:r w:rsidRPr="00F2048B">
              <w:rPr>
                <w:rFonts w:asciiTheme="minorHAnsi" w:hAnsiTheme="minorHAnsi" w:cstheme="minorHAnsi"/>
                <w:b/>
              </w:rPr>
              <w:t xml:space="preserve">The Cross.  </w:t>
            </w:r>
            <w:r w:rsidR="00286737">
              <w:rPr>
                <w:rFonts w:asciiTheme="minorHAnsi" w:hAnsiTheme="minorHAnsi" w:cstheme="minorHAnsi"/>
                <w:bCs/>
              </w:rPr>
              <w:t xml:space="preserve">A volunteer group is being organised to take care of planting.  </w:t>
            </w:r>
            <w:r w:rsidR="00507928">
              <w:rPr>
                <w:rFonts w:asciiTheme="minorHAnsi" w:hAnsiTheme="minorHAnsi" w:cstheme="minorHAnsi"/>
                <w:bCs/>
              </w:rPr>
              <w:t xml:space="preserve">A volunteer timetable has been established for mowing.  </w:t>
            </w:r>
            <w:r w:rsidR="00286737" w:rsidRPr="00507928">
              <w:rPr>
                <w:rFonts w:asciiTheme="minorHAnsi" w:hAnsiTheme="minorHAnsi" w:cstheme="minorHAnsi"/>
                <w:bCs/>
              </w:rPr>
              <w:t xml:space="preserve">Repainting </w:t>
            </w:r>
            <w:r w:rsidR="00507928" w:rsidRPr="00507928">
              <w:rPr>
                <w:rFonts w:asciiTheme="minorHAnsi" w:hAnsiTheme="minorHAnsi" w:cstheme="minorHAnsi"/>
                <w:bCs/>
              </w:rPr>
              <w:t xml:space="preserve">of Telephone box and finger posts </w:t>
            </w:r>
            <w:r w:rsidR="00286737" w:rsidRPr="00507928">
              <w:rPr>
                <w:rFonts w:asciiTheme="minorHAnsi" w:hAnsiTheme="minorHAnsi" w:cstheme="minorHAnsi"/>
                <w:bCs/>
              </w:rPr>
              <w:t xml:space="preserve">to be investigated.  </w:t>
            </w:r>
            <w:r w:rsidR="00507928" w:rsidRPr="00507928">
              <w:rPr>
                <w:rFonts w:asciiTheme="minorHAnsi" w:hAnsiTheme="minorHAnsi" w:cstheme="minorHAnsi"/>
                <w:bCs/>
              </w:rPr>
              <w:t xml:space="preserve">Repair of stonework to be investigated.  Large planters for corners to be investigated. </w:t>
            </w:r>
            <w:r w:rsidR="00286737" w:rsidRPr="00507928">
              <w:rPr>
                <w:rFonts w:asciiTheme="minorHAnsi" w:hAnsiTheme="minorHAnsi" w:cstheme="minorHAnsi"/>
                <w:bCs/>
              </w:rPr>
              <w:t>Cllrs to meet at The Cross in coming weeks to survey.</w:t>
            </w:r>
            <w:r w:rsidR="00286737" w:rsidRPr="00507928">
              <w:rPr>
                <w:rFonts w:cstheme="minorHAnsi"/>
                <w:bCs/>
              </w:rPr>
              <w:t xml:space="preserve">  </w:t>
            </w:r>
          </w:p>
          <w:p w14:paraId="7FACFB44" w14:textId="1616624D" w:rsidR="00F2048B" w:rsidRPr="00286737" w:rsidRDefault="00F2048B" w:rsidP="00D661DF">
            <w:pPr>
              <w:pStyle w:val="ListParagraph"/>
              <w:numPr>
                <w:ilvl w:val="0"/>
                <w:numId w:val="34"/>
              </w:numPr>
              <w:spacing w:after="0" w:afterAutospacing="0"/>
              <w:rPr>
                <w:rFonts w:asciiTheme="minorHAnsi" w:hAnsiTheme="minorHAnsi" w:cstheme="minorHAnsi"/>
                <w:b/>
                <w:u w:val="single"/>
              </w:rPr>
            </w:pPr>
            <w:r w:rsidRPr="00F2048B">
              <w:rPr>
                <w:rFonts w:asciiTheme="minorHAnsi" w:hAnsiTheme="minorHAnsi" w:cstheme="minorHAnsi"/>
                <w:b/>
              </w:rPr>
              <w:t>Walnut Tree Close.</w:t>
            </w:r>
            <w:r w:rsidRPr="00F2048B">
              <w:rPr>
                <w:rFonts w:asciiTheme="minorHAnsi" w:hAnsiTheme="minorHAnsi" w:cstheme="minorHAnsi"/>
                <w:bCs/>
              </w:rPr>
              <w:t xml:space="preserve">  </w:t>
            </w:r>
            <w:r w:rsidR="00286737">
              <w:rPr>
                <w:rFonts w:asciiTheme="minorHAnsi" w:hAnsiTheme="minorHAnsi" w:cstheme="minorHAnsi"/>
                <w:bCs/>
              </w:rPr>
              <w:t>JC to have last attempt at bo</w:t>
            </w:r>
            <w:r w:rsidR="00F56B0B">
              <w:rPr>
                <w:rFonts w:asciiTheme="minorHAnsi" w:hAnsiTheme="minorHAnsi" w:cstheme="minorHAnsi"/>
                <w:bCs/>
              </w:rPr>
              <w:t>rrowing</w:t>
            </w:r>
            <w:r w:rsidR="00286737">
              <w:rPr>
                <w:rFonts w:asciiTheme="minorHAnsi" w:hAnsiTheme="minorHAnsi" w:cstheme="minorHAnsi"/>
                <w:bCs/>
              </w:rPr>
              <w:t xml:space="preserve"> a mini-digger, or otherwise to</w:t>
            </w:r>
            <w:r w:rsidR="00F56B0B">
              <w:rPr>
                <w:rFonts w:asciiTheme="minorHAnsi" w:hAnsiTheme="minorHAnsi" w:cstheme="minorHAnsi"/>
                <w:bCs/>
              </w:rPr>
              <w:t xml:space="preserve"> approach (Tom Blanchard) to get a quote, </w:t>
            </w:r>
            <w:r w:rsidR="006523F4">
              <w:rPr>
                <w:rFonts w:asciiTheme="minorHAnsi" w:hAnsiTheme="minorHAnsi" w:cstheme="minorHAnsi"/>
                <w:bCs/>
              </w:rPr>
              <w:t xml:space="preserve">and </w:t>
            </w:r>
            <w:r w:rsidR="00F56B0B">
              <w:rPr>
                <w:rFonts w:asciiTheme="minorHAnsi" w:hAnsiTheme="minorHAnsi" w:cstheme="minorHAnsi"/>
                <w:bCs/>
              </w:rPr>
              <w:t xml:space="preserve">to look in to hiring one.  Will also need </w:t>
            </w:r>
            <w:proofErr w:type="spellStart"/>
            <w:r w:rsidR="00F56B0B">
              <w:rPr>
                <w:rFonts w:asciiTheme="minorHAnsi" w:hAnsiTheme="minorHAnsi" w:cstheme="minorHAnsi"/>
                <w:bCs/>
              </w:rPr>
              <w:t>weedproof</w:t>
            </w:r>
            <w:proofErr w:type="spellEnd"/>
            <w:r w:rsidR="00F56B0B">
              <w:rPr>
                <w:rFonts w:asciiTheme="minorHAnsi" w:hAnsiTheme="minorHAnsi" w:cstheme="minorHAnsi"/>
                <w:bCs/>
              </w:rPr>
              <w:t xml:space="preserve"> webbing and </w:t>
            </w:r>
            <w:proofErr w:type="spellStart"/>
            <w:r w:rsidR="00F56B0B">
              <w:rPr>
                <w:rFonts w:asciiTheme="minorHAnsi" w:hAnsiTheme="minorHAnsi" w:cstheme="minorHAnsi"/>
                <w:bCs/>
              </w:rPr>
              <w:t>woodchipping</w:t>
            </w:r>
            <w:proofErr w:type="spellEnd"/>
            <w:r w:rsidR="00507928">
              <w:rPr>
                <w:rFonts w:asciiTheme="minorHAnsi" w:hAnsiTheme="minorHAnsi" w:cstheme="minorHAnsi"/>
                <w:bCs/>
              </w:rPr>
              <w:t>.  All Cllrs approve.  Deadline set for end of May.</w:t>
            </w:r>
            <w:r w:rsidR="00AD31A6">
              <w:rPr>
                <w:rFonts w:asciiTheme="minorHAnsi" w:hAnsiTheme="minorHAnsi" w:cstheme="minorHAnsi"/>
                <w:bCs/>
              </w:rPr>
              <w:t xml:space="preserve">  Note a resident has also asked regards tree cutting.  JC to investigate.</w:t>
            </w:r>
          </w:p>
          <w:p w14:paraId="76D56747" w14:textId="19EC5DAD" w:rsidR="00286737" w:rsidRPr="00507928" w:rsidRDefault="00507928" w:rsidP="00D661DF">
            <w:pPr>
              <w:pStyle w:val="ListParagraph"/>
              <w:numPr>
                <w:ilvl w:val="0"/>
                <w:numId w:val="34"/>
              </w:numPr>
              <w:spacing w:after="0" w:afterAutospacing="0"/>
              <w:rPr>
                <w:rFonts w:asciiTheme="minorHAnsi" w:hAnsiTheme="minorHAnsi" w:cstheme="minorHAnsi"/>
                <w:b/>
              </w:rPr>
            </w:pPr>
            <w:r w:rsidRPr="00507928">
              <w:rPr>
                <w:rFonts w:asciiTheme="minorHAnsi" w:hAnsiTheme="minorHAnsi" w:cstheme="minorHAnsi"/>
                <w:b/>
              </w:rPr>
              <w:t xml:space="preserve">Mower.  </w:t>
            </w:r>
            <w:r w:rsidR="00AD31A6">
              <w:rPr>
                <w:rFonts w:asciiTheme="minorHAnsi" w:hAnsiTheme="minorHAnsi" w:cstheme="minorHAnsi"/>
                <w:bCs/>
              </w:rPr>
              <w:t xml:space="preserve">Price of ride on mower will be £2-£2.6k.  £1k for a second hand one.  Will need a secure shed to keep it in and potentially </w:t>
            </w:r>
            <w:proofErr w:type="spellStart"/>
            <w:r w:rsidR="00AD31A6">
              <w:rPr>
                <w:rFonts w:asciiTheme="minorHAnsi" w:hAnsiTheme="minorHAnsi" w:cstheme="minorHAnsi"/>
                <w:bCs/>
              </w:rPr>
              <w:t>cctv</w:t>
            </w:r>
            <w:proofErr w:type="spellEnd"/>
            <w:r w:rsidR="00AD31A6">
              <w:rPr>
                <w:rFonts w:asciiTheme="minorHAnsi" w:hAnsiTheme="minorHAnsi" w:cstheme="minorHAnsi"/>
                <w:bCs/>
              </w:rPr>
              <w:t xml:space="preserve">/ security system.  JC to investigate options/ prices and circulate, and to put forward a business plan for this investment against saving on </w:t>
            </w:r>
            <w:proofErr w:type="spellStart"/>
            <w:r w:rsidR="00AD31A6">
              <w:rPr>
                <w:rFonts w:asciiTheme="minorHAnsi" w:hAnsiTheme="minorHAnsi" w:cstheme="minorHAnsi"/>
                <w:bCs/>
              </w:rPr>
              <w:t>groundkeeping</w:t>
            </w:r>
            <w:proofErr w:type="spellEnd"/>
            <w:r w:rsidR="00AD31A6">
              <w:rPr>
                <w:rFonts w:asciiTheme="minorHAnsi" w:hAnsiTheme="minorHAnsi" w:cstheme="minorHAnsi"/>
                <w:bCs/>
              </w:rPr>
              <w:t xml:space="preserve"> costs overall.</w:t>
            </w:r>
          </w:p>
        </w:tc>
        <w:tc>
          <w:tcPr>
            <w:tcW w:w="1083" w:type="dxa"/>
          </w:tcPr>
          <w:p w14:paraId="792EB8E1" w14:textId="77777777" w:rsidR="00F2048B" w:rsidRPr="00F2048B" w:rsidRDefault="00F2048B" w:rsidP="00D661DF">
            <w:pPr>
              <w:contextualSpacing/>
              <w:rPr>
                <w:rFonts w:cstheme="minorHAnsi"/>
              </w:rPr>
            </w:pPr>
          </w:p>
          <w:p w14:paraId="54EE2CE7" w14:textId="77777777" w:rsidR="00F2048B" w:rsidRPr="00F2048B" w:rsidRDefault="00F2048B" w:rsidP="00D661DF">
            <w:pPr>
              <w:contextualSpacing/>
              <w:rPr>
                <w:rFonts w:cstheme="minorHAnsi"/>
              </w:rPr>
            </w:pPr>
          </w:p>
          <w:p w14:paraId="606F0C92" w14:textId="77777777" w:rsidR="00F2048B" w:rsidRPr="00F2048B" w:rsidRDefault="00F2048B" w:rsidP="00D661DF">
            <w:pPr>
              <w:contextualSpacing/>
              <w:rPr>
                <w:rFonts w:cstheme="minorHAnsi"/>
              </w:rPr>
            </w:pPr>
          </w:p>
          <w:p w14:paraId="466E9C29" w14:textId="77777777" w:rsidR="00F2048B" w:rsidRPr="00F2048B" w:rsidRDefault="00F2048B" w:rsidP="00D661DF">
            <w:pPr>
              <w:contextualSpacing/>
              <w:rPr>
                <w:rFonts w:cstheme="minorHAnsi"/>
              </w:rPr>
            </w:pPr>
          </w:p>
          <w:p w14:paraId="324606F8" w14:textId="77777777" w:rsidR="00226E68" w:rsidRDefault="00226E68" w:rsidP="00D661DF">
            <w:pPr>
              <w:contextualSpacing/>
              <w:rPr>
                <w:rFonts w:cstheme="minorHAnsi"/>
              </w:rPr>
            </w:pPr>
          </w:p>
          <w:p w14:paraId="0E4D6E77" w14:textId="77777777" w:rsidR="00226E68" w:rsidRDefault="00226E68" w:rsidP="00D661DF">
            <w:pPr>
              <w:contextualSpacing/>
              <w:rPr>
                <w:rFonts w:cstheme="minorHAnsi"/>
              </w:rPr>
            </w:pPr>
          </w:p>
          <w:p w14:paraId="5E7C3D8F" w14:textId="43863288" w:rsidR="00F2048B" w:rsidRDefault="00AD31A6" w:rsidP="00D661DF">
            <w:pPr>
              <w:contextualSpacing/>
              <w:rPr>
                <w:rFonts w:cstheme="minorHAnsi"/>
              </w:rPr>
            </w:pPr>
            <w:r>
              <w:rPr>
                <w:rFonts w:cstheme="minorHAnsi"/>
              </w:rPr>
              <w:t>All</w:t>
            </w:r>
          </w:p>
          <w:p w14:paraId="794D8096" w14:textId="77777777" w:rsidR="00AD31A6" w:rsidRDefault="00AD31A6" w:rsidP="00D661DF">
            <w:pPr>
              <w:contextualSpacing/>
              <w:rPr>
                <w:rFonts w:cstheme="minorHAnsi"/>
              </w:rPr>
            </w:pPr>
          </w:p>
          <w:p w14:paraId="2E4CE9C3" w14:textId="77777777" w:rsidR="00AD31A6" w:rsidRDefault="00AD31A6" w:rsidP="00D661DF">
            <w:pPr>
              <w:contextualSpacing/>
              <w:rPr>
                <w:rFonts w:cstheme="minorHAnsi"/>
              </w:rPr>
            </w:pPr>
          </w:p>
          <w:p w14:paraId="2D0E333A" w14:textId="77777777" w:rsidR="00AD31A6" w:rsidRDefault="00AD31A6" w:rsidP="00D661DF">
            <w:pPr>
              <w:contextualSpacing/>
              <w:rPr>
                <w:rFonts w:cstheme="minorHAnsi"/>
              </w:rPr>
            </w:pPr>
          </w:p>
          <w:p w14:paraId="0B326181" w14:textId="77777777" w:rsidR="00AD31A6" w:rsidRDefault="00AD31A6" w:rsidP="00D661DF">
            <w:pPr>
              <w:contextualSpacing/>
              <w:rPr>
                <w:rFonts w:cstheme="minorHAnsi"/>
              </w:rPr>
            </w:pPr>
          </w:p>
          <w:p w14:paraId="65EBFEB2" w14:textId="77777777" w:rsidR="00AD31A6" w:rsidRDefault="00AD31A6" w:rsidP="00D661DF">
            <w:pPr>
              <w:contextualSpacing/>
              <w:rPr>
                <w:rFonts w:cstheme="minorHAnsi"/>
              </w:rPr>
            </w:pPr>
            <w:r>
              <w:rPr>
                <w:rFonts w:cstheme="minorHAnsi"/>
              </w:rPr>
              <w:t xml:space="preserve">  JC</w:t>
            </w:r>
          </w:p>
          <w:p w14:paraId="1C15E12C" w14:textId="77777777" w:rsidR="00AD31A6" w:rsidRDefault="00AD31A6" w:rsidP="00D661DF">
            <w:pPr>
              <w:contextualSpacing/>
              <w:rPr>
                <w:rFonts w:cstheme="minorHAnsi"/>
              </w:rPr>
            </w:pPr>
          </w:p>
          <w:p w14:paraId="631FD66E" w14:textId="77777777" w:rsidR="00AD31A6" w:rsidRDefault="00AD31A6" w:rsidP="00D661DF">
            <w:pPr>
              <w:contextualSpacing/>
              <w:rPr>
                <w:rFonts w:cstheme="minorHAnsi"/>
              </w:rPr>
            </w:pPr>
          </w:p>
          <w:p w14:paraId="53E3724B" w14:textId="77777777" w:rsidR="00AD31A6" w:rsidRDefault="00AD31A6" w:rsidP="00D661DF">
            <w:pPr>
              <w:contextualSpacing/>
              <w:rPr>
                <w:rFonts w:cstheme="minorHAnsi"/>
              </w:rPr>
            </w:pPr>
          </w:p>
          <w:p w14:paraId="5BB70926" w14:textId="77777777" w:rsidR="00AD31A6" w:rsidRDefault="00AD31A6" w:rsidP="00D661DF">
            <w:pPr>
              <w:contextualSpacing/>
              <w:rPr>
                <w:rFonts w:cstheme="minorHAnsi"/>
              </w:rPr>
            </w:pPr>
          </w:p>
          <w:p w14:paraId="0CFBDA53" w14:textId="77777777" w:rsidR="00AD31A6" w:rsidRDefault="00AD31A6" w:rsidP="00D661DF">
            <w:pPr>
              <w:contextualSpacing/>
              <w:rPr>
                <w:rFonts w:cstheme="minorHAnsi"/>
              </w:rPr>
            </w:pPr>
          </w:p>
          <w:p w14:paraId="73E7FE35" w14:textId="0868E6E7" w:rsidR="00AD31A6" w:rsidRPr="00F2048B" w:rsidRDefault="00AD31A6" w:rsidP="00D661DF">
            <w:pPr>
              <w:contextualSpacing/>
              <w:rPr>
                <w:rFonts w:cstheme="minorHAnsi"/>
              </w:rPr>
            </w:pPr>
            <w:r>
              <w:rPr>
                <w:rFonts w:cstheme="minorHAnsi"/>
              </w:rPr>
              <w:t xml:space="preserve">  JC</w:t>
            </w:r>
          </w:p>
        </w:tc>
      </w:tr>
      <w:tr w:rsidR="00D661DF" w:rsidRPr="00F2048B" w14:paraId="66924225" w14:textId="77777777" w:rsidTr="00FA0CA0">
        <w:tc>
          <w:tcPr>
            <w:tcW w:w="1271" w:type="dxa"/>
          </w:tcPr>
          <w:p w14:paraId="0EB1CBC9" w14:textId="0817755A" w:rsidR="00D661DF" w:rsidRPr="00F2048B" w:rsidRDefault="00ED57E9" w:rsidP="00D661DF">
            <w:pPr>
              <w:contextualSpacing/>
              <w:rPr>
                <w:rFonts w:cstheme="minorHAnsi"/>
                <w:b/>
              </w:rPr>
            </w:pPr>
            <w:r>
              <w:rPr>
                <w:rFonts w:cstheme="minorHAnsi"/>
                <w:b/>
              </w:rPr>
              <w:t>9</w:t>
            </w:r>
          </w:p>
        </w:tc>
        <w:tc>
          <w:tcPr>
            <w:tcW w:w="6662" w:type="dxa"/>
          </w:tcPr>
          <w:p w14:paraId="350BA640" w14:textId="163B4F2A" w:rsidR="00D661DF" w:rsidRPr="00D661DF" w:rsidRDefault="00D661DF" w:rsidP="00D661DF">
            <w:pPr>
              <w:autoSpaceDE w:val="0"/>
              <w:autoSpaceDN w:val="0"/>
              <w:adjustRightInd w:val="0"/>
              <w:rPr>
                <w:rFonts w:cstheme="minorHAnsi"/>
              </w:rPr>
            </w:pPr>
            <w:r w:rsidRPr="00D661DF">
              <w:rPr>
                <w:rFonts w:cstheme="minorHAnsi"/>
                <w:b/>
              </w:rPr>
              <w:t xml:space="preserve">Play </w:t>
            </w:r>
            <w:r w:rsidR="00BF75E0">
              <w:rPr>
                <w:rFonts w:cstheme="minorHAnsi"/>
                <w:b/>
              </w:rPr>
              <w:t>A</w:t>
            </w:r>
            <w:r w:rsidRPr="00D661DF">
              <w:rPr>
                <w:rFonts w:cstheme="minorHAnsi"/>
                <w:b/>
              </w:rPr>
              <w:t>rea</w:t>
            </w:r>
          </w:p>
          <w:p w14:paraId="55E38834" w14:textId="6F9AE299" w:rsidR="00D661DF" w:rsidRPr="00F36565" w:rsidRDefault="009D5E80" w:rsidP="00F36565">
            <w:pPr>
              <w:autoSpaceDE w:val="0"/>
              <w:autoSpaceDN w:val="0"/>
              <w:adjustRightInd w:val="0"/>
              <w:rPr>
                <w:rFonts w:cstheme="minorHAnsi"/>
                <w:bCs/>
              </w:rPr>
            </w:pPr>
            <w:r>
              <w:rPr>
                <w:rFonts w:cstheme="minorHAnsi"/>
                <w:bCs/>
              </w:rPr>
              <w:t xml:space="preserve">    </w:t>
            </w:r>
            <w:r w:rsidR="00F36565" w:rsidRPr="00F36565">
              <w:rPr>
                <w:rFonts w:cstheme="minorHAnsi"/>
                <w:bCs/>
              </w:rPr>
              <w:t>Cllr Smart has received a letter gifting ownership of the equipment to</w:t>
            </w:r>
            <w:r>
              <w:rPr>
                <w:rFonts w:cstheme="minorHAnsi"/>
                <w:bCs/>
              </w:rPr>
              <w:t xml:space="preserve">      </w:t>
            </w:r>
            <w:r w:rsidR="00F36565" w:rsidRPr="00F36565">
              <w:rPr>
                <w:rFonts w:cstheme="minorHAnsi"/>
                <w:bCs/>
              </w:rPr>
              <w:t xml:space="preserve"> </w:t>
            </w:r>
            <w:r>
              <w:rPr>
                <w:rFonts w:cstheme="minorHAnsi"/>
                <w:bCs/>
              </w:rPr>
              <w:t xml:space="preserve">      </w:t>
            </w:r>
            <w:r w:rsidR="00F36565" w:rsidRPr="00F36565">
              <w:rPr>
                <w:rFonts w:cstheme="minorHAnsi"/>
                <w:bCs/>
              </w:rPr>
              <w:t xml:space="preserve">the Council and presented this to the Council.  All Cllrs accepted the transfer.  See items above regards insurance. </w:t>
            </w:r>
          </w:p>
        </w:tc>
        <w:tc>
          <w:tcPr>
            <w:tcW w:w="1083" w:type="dxa"/>
          </w:tcPr>
          <w:p w14:paraId="14ED16D9" w14:textId="77777777" w:rsidR="00D661DF" w:rsidRPr="00F2048B" w:rsidRDefault="00D661DF" w:rsidP="00D661DF">
            <w:pPr>
              <w:contextualSpacing/>
              <w:rPr>
                <w:rFonts w:cstheme="minorHAnsi"/>
              </w:rPr>
            </w:pPr>
          </w:p>
        </w:tc>
      </w:tr>
      <w:tr w:rsidR="005C3D7B" w:rsidRPr="00F2048B" w14:paraId="24179D16" w14:textId="77777777" w:rsidTr="00FA0CA0">
        <w:tc>
          <w:tcPr>
            <w:tcW w:w="1271" w:type="dxa"/>
          </w:tcPr>
          <w:p w14:paraId="40F11C3B" w14:textId="788E2715" w:rsidR="0051368C" w:rsidRPr="00F2048B" w:rsidRDefault="00ED57E9" w:rsidP="00D661DF">
            <w:pPr>
              <w:contextualSpacing/>
              <w:rPr>
                <w:rFonts w:cstheme="minorHAnsi"/>
              </w:rPr>
            </w:pPr>
            <w:r>
              <w:rPr>
                <w:rFonts w:cstheme="minorHAnsi"/>
                <w:b/>
              </w:rPr>
              <w:t>10</w:t>
            </w:r>
          </w:p>
        </w:tc>
        <w:tc>
          <w:tcPr>
            <w:tcW w:w="6662" w:type="dxa"/>
          </w:tcPr>
          <w:p w14:paraId="7CD4D075" w14:textId="47E1614D" w:rsidR="0051368C" w:rsidRDefault="0051368C" w:rsidP="00D661DF">
            <w:pPr>
              <w:pStyle w:val="ListParagraph"/>
              <w:spacing w:before="0" w:beforeAutospacing="0" w:after="0" w:afterAutospacing="0"/>
              <w:ind w:left="0"/>
              <w:rPr>
                <w:rFonts w:asciiTheme="minorHAnsi" w:hAnsiTheme="minorHAnsi" w:cstheme="minorHAnsi"/>
                <w:b/>
              </w:rPr>
            </w:pPr>
            <w:r w:rsidRPr="00F2048B">
              <w:rPr>
                <w:rFonts w:asciiTheme="minorHAnsi" w:hAnsiTheme="minorHAnsi" w:cstheme="minorHAnsi"/>
                <w:b/>
              </w:rPr>
              <w:t>Reports from Councillors</w:t>
            </w:r>
          </w:p>
          <w:p w14:paraId="2C5EA10A" w14:textId="77777777" w:rsidR="00A24404" w:rsidRPr="00F2048B" w:rsidRDefault="00A24404" w:rsidP="00D661DF">
            <w:pPr>
              <w:pStyle w:val="ListParagraph"/>
              <w:spacing w:before="0" w:beforeAutospacing="0" w:after="0" w:afterAutospacing="0"/>
              <w:ind w:left="0"/>
              <w:rPr>
                <w:rFonts w:asciiTheme="minorHAnsi" w:hAnsiTheme="minorHAnsi" w:cstheme="minorHAnsi"/>
                <w:b/>
              </w:rPr>
            </w:pPr>
          </w:p>
          <w:p w14:paraId="124C0295" w14:textId="3790519A" w:rsidR="00AF3DEF" w:rsidRPr="00F2048B" w:rsidRDefault="00E26224" w:rsidP="009D5E80">
            <w:pPr>
              <w:pStyle w:val="ListParagraph"/>
              <w:numPr>
                <w:ilvl w:val="0"/>
                <w:numId w:val="38"/>
              </w:numPr>
              <w:autoSpaceDE w:val="0"/>
              <w:autoSpaceDN w:val="0"/>
              <w:adjustRightInd w:val="0"/>
              <w:spacing w:after="0"/>
              <w:rPr>
                <w:rFonts w:cstheme="minorHAnsi"/>
              </w:rPr>
            </w:pPr>
            <w:r w:rsidRPr="00D661DF">
              <w:rPr>
                <w:rFonts w:asciiTheme="minorHAnsi" w:hAnsiTheme="minorHAnsi" w:cstheme="minorHAnsi"/>
                <w:bCs/>
              </w:rPr>
              <w:t>Neighbourhood Watch</w:t>
            </w:r>
            <w:r w:rsidR="004B3195">
              <w:rPr>
                <w:rFonts w:asciiTheme="minorHAnsi" w:hAnsiTheme="minorHAnsi" w:cstheme="minorHAnsi"/>
                <w:bCs/>
              </w:rPr>
              <w:t xml:space="preserve">.  </w:t>
            </w:r>
            <w:r w:rsidR="00F36565">
              <w:rPr>
                <w:rFonts w:asciiTheme="minorHAnsi" w:hAnsiTheme="minorHAnsi" w:cstheme="minorHAnsi"/>
                <w:bCs/>
              </w:rPr>
              <w:t xml:space="preserve">MS to temporarily take over this until a permanent </w:t>
            </w:r>
            <w:r w:rsidR="009D5E80">
              <w:rPr>
                <w:rFonts w:asciiTheme="minorHAnsi" w:hAnsiTheme="minorHAnsi" w:cstheme="minorHAnsi"/>
                <w:bCs/>
              </w:rPr>
              <w:t>co-ordinator can be found.  PC to add NW page to Council website.</w:t>
            </w:r>
          </w:p>
        </w:tc>
        <w:tc>
          <w:tcPr>
            <w:tcW w:w="1083" w:type="dxa"/>
          </w:tcPr>
          <w:p w14:paraId="6D6CEC47" w14:textId="77777777" w:rsidR="0051368C" w:rsidRPr="00F2048B" w:rsidRDefault="0051368C" w:rsidP="00D661DF">
            <w:pPr>
              <w:contextualSpacing/>
              <w:rPr>
                <w:rFonts w:cstheme="minorHAnsi"/>
              </w:rPr>
            </w:pPr>
          </w:p>
          <w:p w14:paraId="5CDF356A" w14:textId="77777777" w:rsidR="00DF37A9" w:rsidRPr="00F2048B" w:rsidRDefault="00DF37A9" w:rsidP="00D661DF">
            <w:pPr>
              <w:contextualSpacing/>
              <w:rPr>
                <w:rFonts w:cstheme="minorHAnsi"/>
              </w:rPr>
            </w:pPr>
          </w:p>
          <w:p w14:paraId="523F36C3" w14:textId="77777777" w:rsidR="00E97408" w:rsidRDefault="00A24404" w:rsidP="00D661DF">
            <w:pPr>
              <w:contextualSpacing/>
              <w:rPr>
                <w:rFonts w:cstheme="minorHAnsi"/>
              </w:rPr>
            </w:pPr>
            <w:r>
              <w:rPr>
                <w:rFonts w:cstheme="minorHAnsi"/>
              </w:rPr>
              <w:t xml:space="preserve">  </w:t>
            </w:r>
          </w:p>
          <w:p w14:paraId="090BC880" w14:textId="0605BA4E" w:rsidR="00DA5626" w:rsidRPr="00F2048B" w:rsidRDefault="00A24404" w:rsidP="009D5E80">
            <w:pPr>
              <w:contextualSpacing/>
              <w:rPr>
                <w:rFonts w:cstheme="minorHAnsi"/>
              </w:rPr>
            </w:pPr>
            <w:r>
              <w:rPr>
                <w:rFonts w:cstheme="minorHAnsi"/>
              </w:rPr>
              <w:t xml:space="preserve"> </w:t>
            </w:r>
            <w:r w:rsidR="009D5E80">
              <w:rPr>
                <w:rFonts w:cstheme="minorHAnsi"/>
              </w:rPr>
              <w:t>MS/PC</w:t>
            </w:r>
          </w:p>
        </w:tc>
      </w:tr>
      <w:tr w:rsidR="005C3D7B" w:rsidRPr="00F2048B" w14:paraId="3EE8645E" w14:textId="77777777" w:rsidTr="00FA0CA0">
        <w:tc>
          <w:tcPr>
            <w:tcW w:w="1271" w:type="dxa"/>
          </w:tcPr>
          <w:p w14:paraId="00D0B239" w14:textId="07BC3AE4" w:rsidR="0051368C" w:rsidRPr="00F2048B" w:rsidRDefault="00E97408" w:rsidP="00D661DF">
            <w:pPr>
              <w:contextualSpacing/>
              <w:rPr>
                <w:rFonts w:cstheme="minorHAnsi"/>
                <w:b/>
              </w:rPr>
            </w:pPr>
            <w:r>
              <w:rPr>
                <w:rFonts w:cstheme="minorHAnsi"/>
                <w:b/>
              </w:rPr>
              <w:t>1</w:t>
            </w:r>
            <w:r w:rsidR="00ED57E9">
              <w:rPr>
                <w:rFonts w:cstheme="minorHAnsi"/>
                <w:b/>
              </w:rPr>
              <w:t>1</w:t>
            </w:r>
          </w:p>
        </w:tc>
        <w:tc>
          <w:tcPr>
            <w:tcW w:w="6662" w:type="dxa"/>
          </w:tcPr>
          <w:p w14:paraId="6151E808" w14:textId="567E0E26" w:rsidR="0051368C" w:rsidRPr="00F2048B" w:rsidRDefault="0051368C" w:rsidP="00D661DF">
            <w:pPr>
              <w:contextualSpacing/>
              <w:rPr>
                <w:rFonts w:cstheme="minorHAnsi"/>
                <w:b/>
              </w:rPr>
            </w:pPr>
            <w:r w:rsidRPr="00F2048B">
              <w:rPr>
                <w:rFonts w:cstheme="minorHAnsi"/>
                <w:b/>
              </w:rPr>
              <w:t>Planning</w:t>
            </w:r>
          </w:p>
          <w:p w14:paraId="7B882C17" w14:textId="6FE33FCB" w:rsidR="009E319E" w:rsidRPr="00F2048B" w:rsidRDefault="009E319E" w:rsidP="00D661DF">
            <w:pPr>
              <w:contextualSpacing/>
              <w:rPr>
                <w:rFonts w:cstheme="minorHAnsi"/>
                <w:b/>
              </w:rPr>
            </w:pPr>
          </w:p>
          <w:p w14:paraId="3365C256" w14:textId="5167611F" w:rsidR="00B87461" w:rsidRPr="00A24404" w:rsidRDefault="00B87461" w:rsidP="00D661DF">
            <w:pPr>
              <w:contextualSpacing/>
              <w:rPr>
                <w:rFonts w:cstheme="minorHAnsi"/>
                <w:b/>
                <w:bCs/>
              </w:rPr>
            </w:pPr>
            <w:r w:rsidRPr="00A24404">
              <w:rPr>
                <w:rFonts w:cstheme="minorHAnsi"/>
                <w:b/>
                <w:bCs/>
              </w:rPr>
              <w:t>Updates on Previous Applications:</w:t>
            </w:r>
            <w:r w:rsidR="009D5E80">
              <w:rPr>
                <w:rFonts w:cstheme="minorHAnsi"/>
                <w:b/>
                <w:bCs/>
              </w:rPr>
              <w:t xml:space="preserve">  None</w:t>
            </w:r>
          </w:p>
          <w:p w14:paraId="1C9D71F7" w14:textId="77777777" w:rsidR="00E26224" w:rsidRDefault="003A15A3" w:rsidP="00BD3F4F">
            <w:pPr>
              <w:contextualSpacing/>
              <w:rPr>
                <w:rFonts w:cstheme="minorHAnsi"/>
                <w:b/>
                <w:bCs/>
              </w:rPr>
            </w:pPr>
            <w:r w:rsidRPr="00A24404">
              <w:rPr>
                <w:rFonts w:cstheme="minorHAnsi"/>
                <w:b/>
                <w:bCs/>
              </w:rPr>
              <w:lastRenderedPageBreak/>
              <w:t>New Planning Applications</w:t>
            </w:r>
            <w:r w:rsidR="009D5E80">
              <w:rPr>
                <w:rFonts w:cstheme="minorHAnsi"/>
                <w:b/>
                <w:bCs/>
              </w:rPr>
              <w:t>:</w:t>
            </w:r>
          </w:p>
          <w:p w14:paraId="0C3D66DA" w14:textId="73C5E9A7" w:rsidR="009D5E80" w:rsidRPr="00F2048B" w:rsidRDefault="009D5E80" w:rsidP="00BD3F4F">
            <w:pPr>
              <w:contextualSpacing/>
              <w:rPr>
                <w:rFonts w:cstheme="minorHAnsi"/>
              </w:rPr>
            </w:pPr>
            <w:r w:rsidRPr="00EB5BC0">
              <w:rPr>
                <w:rFonts w:ascii="Arial" w:hAnsi="Arial" w:cs="Arial"/>
                <w:sz w:val="19"/>
                <w:szCs w:val="19"/>
                <w:lang w:val="en-AU"/>
              </w:rPr>
              <w:t>-</w:t>
            </w:r>
            <w:r w:rsidRPr="00EB5BC0">
              <w:t xml:space="preserve"> </w:t>
            </w:r>
            <w:r w:rsidRPr="00EB5BC0">
              <w:rPr>
                <w:rFonts w:ascii="Arial" w:hAnsi="Arial" w:cs="Arial"/>
                <w:sz w:val="19"/>
                <w:szCs w:val="19"/>
                <w:lang w:val="en-AU"/>
              </w:rPr>
              <w:t xml:space="preserve">22/01732/VAR- Woodbridge Farm.  </w:t>
            </w:r>
            <w:r w:rsidR="006523F4">
              <w:rPr>
                <w:rFonts w:ascii="Arial" w:hAnsi="Arial" w:cs="Arial"/>
                <w:sz w:val="19"/>
                <w:szCs w:val="19"/>
                <w:lang w:val="en-AU"/>
              </w:rPr>
              <w:t>Agreed that n</w:t>
            </w:r>
            <w:r w:rsidR="00ED57E9">
              <w:rPr>
                <w:rFonts w:ascii="Arial" w:hAnsi="Arial" w:cs="Arial"/>
                <w:sz w:val="19"/>
                <w:szCs w:val="19"/>
                <w:lang w:val="en-AU"/>
              </w:rPr>
              <w:t>o response</w:t>
            </w:r>
            <w:r w:rsidR="006523F4">
              <w:rPr>
                <w:rFonts w:ascii="Arial" w:hAnsi="Arial" w:cs="Arial"/>
                <w:sz w:val="19"/>
                <w:szCs w:val="19"/>
                <w:lang w:val="en-AU"/>
              </w:rPr>
              <w:t xml:space="preserve"> required</w:t>
            </w:r>
          </w:p>
        </w:tc>
        <w:tc>
          <w:tcPr>
            <w:tcW w:w="1083" w:type="dxa"/>
          </w:tcPr>
          <w:p w14:paraId="263E999A" w14:textId="77777777" w:rsidR="0051368C" w:rsidRPr="00F2048B" w:rsidRDefault="0051368C" w:rsidP="00D661DF">
            <w:pPr>
              <w:contextualSpacing/>
              <w:rPr>
                <w:rFonts w:cstheme="minorHAnsi"/>
              </w:rPr>
            </w:pPr>
          </w:p>
          <w:p w14:paraId="2E147DA4" w14:textId="77777777" w:rsidR="00D96880" w:rsidRPr="00F2048B" w:rsidRDefault="00D96880" w:rsidP="00D661DF">
            <w:pPr>
              <w:contextualSpacing/>
              <w:rPr>
                <w:rFonts w:cstheme="minorHAnsi"/>
              </w:rPr>
            </w:pPr>
          </w:p>
          <w:p w14:paraId="124931D6" w14:textId="77777777" w:rsidR="00D96880" w:rsidRPr="00F2048B" w:rsidRDefault="00D96880" w:rsidP="00D661DF">
            <w:pPr>
              <w:contextualSpacing/>
              <w:rPr>
                <w:rFonts w:cstheme="minorHAnsi"/>
              </w:rPr>
            </w:pPr>
          </w:p>
          <w:p w14:paraId="168B39DE" w14:textId="77777777" w:rsidR="00D96880" w:rsidRPr="00F2048B" w:rsidRDefault="00D96880" w:rsidP="00D661DF">
            <w:pPr>
              <w:contextualSpacing/>
              <w:rPr>
                <w:rFonts w:cstheme="minorHAnsi"/>
              </w:rPr>
            </w:pPr>
          </w:p>
          <w:p w14:paraId="2A9F5E10" w14:textId="3CD937CB" w:rsidR="00A24894" w:rsidRPr="00F2048B" w:rsidRDefault="00A24894" w:rsidP="00D661DF">
            <w:pPr>
              <w:contextualSpacing/>
              <w:rPr>
                <w:rFonts w:cstheme="minorHAnsi"/>
              </w:rPr>
            </w:pPr>
          </w:p>
        </w:tc>
      </w:tr>
      <w:tr w:rsidR="005C3D7B" w:rsidRPr="00F2048B" w14:paraId="0FE6A0FA" w14:textId="77777777" w:rsidTr="00535CD2">
        <w:tc>
          <w:tcPr>
            <w:tcW w:w="1271" w:type="dxa"/>
          </w:tcPr>
          <w:p w14:paraId="745F4F90" w14:textId="4274BD91" w:rsidR="0051368C" w:rsidRPr="00F2048B" w:rsidRDefault="00E97408" w:rsidP="00D661DF">
            <w:pPr>
              <w:contextualSpacing/>
              <w:rPr>
                <w:rFonts w:cstheme="minorHAnsi"/>
                <w:b/>
              </w:rPr>
            </w:pPr>
            <w:r>
              <w:rPr>
                <w:rFonts w:cstheme="minorHAnsi"/>
                <w:b/>
              </w:rPr>
              <w:lastRenderedPageBreak/>
              <w:t>1</w:t>
            </w:r>
            <w:r w:rsidR="00ED57E9">
              <w:rPr>
                <w:rFonts w:cstheme="minorHAnsi"/>
                <w:b/>
              </w:rPr>
              <w:t>2</w:t>
            </w:r>
          </w:p>
        </w:tc>
        <w:tc>
          <w:tcPr>
            <w:tcW w:w="6662" w:type="dxa"/>
          </w:tcPr>
          <w:p w14:paraId="077C2E91" w14:textId="1B022DA9" w:rsidR="0051368C" w:rsidRPr="00F2048B" w:rsidRDefault="00D00FC3" w:rsidP="00D661DF">
            <w:pPr>
              <w:contextualSpacing/>
              <w:rPr>
                <w:rFonts w:cstheme="minorHAnsi"/>
                <w:b/>
              </w:rPr>
            </w:pPr>
            <w:r w:rsidRPr="00F2048B">
              <w:rPr>
                <w:rFonts w:cstheme="minorHAnsi"/>
                <w:b/>
              </w:rPr>
              <w:t>Queen’s Jubilee</w:t>
            </w:r>
          </w:p>
          <w:p w14:paraId="478E4170" w14:textId="0090E303" w:rsidR="0051368C" w:rsidRPr="00F2048B" w:rsidRDefault="00ED57E9" w:rsidP="00D661DF">
            <w:pPr>
              <w:contextualSpacing/>
              <w:rPr>
                <w:rFonts w:cstheme="minorHAnsi"/>
              </w:rPr>
            </w:pPr>
            <w:r>
              <w:rPr>
                <w:rFonts w:cstheme="minorHAnsi"/>
                <w:bCs/>
              </w:rPr>
              <w:t xml:space="preserve">ES gave </w:t>
            </w:r>
            <w:proofErr w:type="gramStart"/>
            <w:r>
              <w:rPr>
                <w:rFonts w:cstheme="minorHAnsi"/>
                <w:bCs/>
              </w:rPr>
              <w:t>apologies, but</w:t>
            </w:r>
            <w:proofErr w:type="gramEnd"/>
            <w:r>
              <w:rPr>
                <w:rFonts w:cstheme="minorHAnsi"/>
                <w:bCs/>
              </w:rPr>
              <w:t xml:space="preserve"> has reported to Chair that all planning is going well.  Volunteers, </w:t>
            </w:r>
            <w:proofErr w:type="gramStart"/>
            <w:r>
              <w:rPr>
                <w:rFonts w:cstheme="minorHAnsi"/>
                <w:bCs/>
              </w:rPr>
              <w:t>decorations</w:t>
            </w:r>
            <w:proofErr w:type="gramEnd"/>
            <w:r>
              <w:rPr>
                <w:rFonts w:cstheme="minorHAnsi"/>
                <w:bCs/>
              </w:rPr>
              <w:t xml:space="preserve"> and food all organised.</w:t>
            </w:r>
          </w:p>
        </w:tc>
        <w:tc>
          <w:tcPr>
            <w:tcW w:w="1083" w:type="dxa"/>
            <w:shd w:val="clear" w:color="auto" w:fill="auto"/>
          </w:tcPr>
          <w:p w14:paraId="51E62958" w14:textId="77777777" w:rsidR="0051368C" w:rsidRPr="00F2048B" w:rsidRDefault="0051368C" w:rsidP="00D661DF">
            <w:pPr>
              <w:contextualSpacing/>
              <w:rPr>
                <w:rFonts w:cstheme="minorHAnsi"/>
              </w:rPr>
            </w:pPr>
          </w:p>
          <w:p w14:paraId="16617E4D" w14:textId="3F9BDAD8" w:rsidR="00FE7B53" w:rsidRPr="00F2048B" w:rsidRDefault="00FE7B53" w:rsidP="00D661DF">
            <w:pPr>
              <w:contextualSpacing/>
              <w:rPr>
                <w:rFonts w:cstheme="minorHAnsi"/>
              </w:rPr>
            </w:pPr>
          </w:p>
          <w:p w14:paraId="37714812" w14:textId="4862C1EE" w:rsidR="00005736" w:rsidRPr="00F2048B" w:rsidRDefault="00005736" w:rsidP="00D661DF">
            <w:pPr>
              <w:contextualSpacing/>
              <w:rPr>
                <w:rFonts w:cstheme="minorHAnsi"/>
              </w:rPr>
            </w:pPr>
          </w:p>
        </w:tc>
      </w:tr>
      <w:tr w:rsidR="005C3D7B" w:rsidRPr="00F2048B" w14:paraId="781E1010" w14:textId="77777777" w:rsidTr="00535CD2">
        <w:tc>
          <w:tcPr>
            <w:tcW w:w="1271" w:type="dxa"/>
          </w:tcPr>
          <w:p w14:paraId="6BCEA4FE" w14:textId="62F6F20A" w:rsidR="00D00FC3" w:rsidRPr="00F2048B" w:rsidRDefault="00D00FC3" w:rsidP="00D661DF">
            <w:pPr>
              <w:contextualSpacing/>
              <w:rPr>
                <w:rFonts w:cstheme="minorHAnsi"/>
                <w:b/>
              </w:rPr>
            </w:pPr>
            <w:r w:rsidRPr="00F2048B">
              <w:rPr>
                <w:rFonts w:cstheme="minorHAnsi"/>
                <w:b/>
              </w:rPr>
              <w:t>1</w:t>
            </w:r>
            <w:r w:rsidR="007B72A9">
              <w:rPr>
                <w:rFonts w:cstheme="minorHAnsi"/>
                <w:b/>
              </w:rPr>
              <w:t>3</w:t>
            </w:r>
          </w:p>
        </w:tc>
        <w:tc>
          <w:tcPr>
            <w:tcW w:w="6662" w:type="dxa"/>
          </w:tcPr>
          <w:p w14:paraId="543F705A" w14:textId="71A74AF7" w:rsidR="00ED2D8C" w:rsidRPr="00F2048B" w:rsidRDefault="00ED2D8C" w:rsidP="00D661DF">
            <w:pPr>
              <w:contextualSpacing/>
              <w:rPr>
                <w:rFonts w:cstheme="minorHAnsi"/>
                <w:b/>
                <w:bCs/>
              </w:rPr>
            </w:pPr>
            <w:r w:rsidRPr="00F2048B">
              <w:rPr>
                <w:rFonts w:cstheme="minorHAnsi"/>
                <w:b/>
                <w:bCs/>
              </w:rPr>
              <w:t xml:space="preserve">Recruitment of new Councillor  </w:t>
            </w:r>
          </w:p>
          <w:p w14:paraId="719C8D8C" w14:textId="6B7F3126" w:rsidR="00D00FC3" w:rsidRPr="00F2048B" w:rsidRDefault="00ED57E9" w:rsidP="00D661DF">
            <w:pPr>
              <w:contextualSpacing/>
              <w:rPr>
                <w:rFonts w:cstheme="minorHAnsi"/>
              </w:rPr>
            </w:pPr>
            <w:r>
              <w:rPr>
                <w:rFonts w:cstheme="minorHAnsi"/>
              </w:rPr>
              <w:t>The one candidate is still interested but has been unable to proceed due to family illness.  GN to arrange a formal conversation with her</w:t>
            </w:r>
            <w:r w:rsidR="006523F4">
              <w:rPr>
                <w:rFonts w:cstheme="minorHAnsi"/>
              </w:rPr>
              <w:t>, after PC has met,</w:t>
            </w:r>
            <w:r>
              <w:rPr>
                <w:rFonts w:cstheme="minorHAnsi"/>
              </w:rPr>
              <w:t xml:space="preserve"> to begin co-option process.</w:t>
            </w:r>
          </w:p>
        </w:tc>
        <w:tc>
          <w:tcPr>
            <w:tcW w:w="1083" w:type="dxa"/>
            <w:shd w:val="clear" w:color="auto" w:fill="auto"/>
          </w:tcPr>
          <w:p w14:paraId="6108DD15" w14:textId="77777777" w:rsidR="00D00FC3" w:rsidRPr="00F2048B" w:rsidRDefault="00D00FC3" w:rsidP="00D661DF">
            <w:pPr>
              <w:contextualSpacing/>
              <w:rPr>
                <w:rFonts w:cstheme="minorHAnsi"/>
              </w:rPr>
            </w:pPr>
          </w:p>
          <w:p w14:paraId="71426E98" w14:textId="77777777" w:rsidR="00D00FC3" w:rsidRPr="00F2048B" w:rsidRDefault="00D00FC3" w:rsidP="00D661DF">
            <w:pPr>
              <w:contextualSpacing/>
              <w:rPr>
                <w:rFonts w:cstheme="minorHAnsi"/>
              </w:rPr>
            </w:pPr>
          </w:p>
          <w:p w14:paraId="54355120" w14:textId="77777777" w:rsidR="00D00FC3" w:rsidRPr="00F2048B" w:rsidRDefault="00D00FC3" w:rsidP="00D661DF">
            <w:pPr>
              <w:contextualSpacing/>
              <w:rPr>
                <w:rFonts w:cstheme="minorHAnsi"/>
              </w:rPr>
            </w:pPr>
          </w:p>
          <w:p w14:paraId="1DEF15A5" w14:textId="6133ED57" w:rsidR="00D00FC3" w:rsidRPr="00F2048B" w:rsidRDefault="006523F4" w:rsidP="00ED57E9">
            <w:pPr>
              <w:contextualSpacing/>
              <w:rPr>
                <w:rFonts w:cstheme="minorHAnsi"/>
              </w:rPr>
            </w:pPr>
            <w:r>
              <w:rPr>
                <w:rFonts w:cstheme="minorHAnsi"/>
              </w:rPr>
              <w:t>PC/</w:t>
            </w:r>
            <w:r w:rsidR="00ED57E9">
              <w:rPr>
                <w:rFonts w:cstheme="minorHAnsi"/>
              </w:rPr>
              <w:t>GN</w:t>
            </w:r>
          </w:p>
        </w:tc>
      </w:tr>
      <w:tr w:rsidR="005C3D7B" w:rsidRPr="00F2048B" w14:paraId="23C8F523" w14:textId="77777777" w:rsidTr="00535CD2">
        <w:tc>
          <w:tcPr>
            <w:tcW w:w="1271" w:type="dxa"/>
          </w:tcPr>
          <w:p w14:paraId="4E4E0CFA" w14:textId="314C2DCD" w:rsidR="0052348B" w:rsidRPr="00F2048B" w:rsidRDefault="0052348B" w:rsidP="00D661DF">
            <w:pPr>
              <w:contextualSpacing/>
              <w:rPr>
                <w:rFonts w:cstheme="minorHAnsi"/>
                <w:b/>
              </w:rPr>
            </w:pPr>
            <w:r w:rsidRPr="00F2048B">
              <w:rPr>
                <w:rFonts w:cstheme="minorHAnsi"/>
                <w:b/>
              </w:rPr>
              <w:t>1</w:t>
            </w:r>
            <w:r w:rsidR="007B72A9">
              <w:rPr>
                <w:rFonts w:cstheme="minorHAnsi"/>
                <w:b/>
              </w:rPr>
              <w:t>4</w:t>
            </w:r>
          </w:p>
        </w:tc>
        <w:tc>
          <w:tcPr>
            <w:tcW w:w="6662" w:type="dxa"/>
          </w:tcPr>
          <w:p w14:paraId="20DD496E" w14:textId="39F3E5A2" w:rsidR="00A71AAB" w:rsidRPr="00F2048B" w:rsidRDefault="00E97408" w:rsidP="00D661DF">
            <w:pPr>
              <w:contextualSpacing/>
              <w:rPr>
                <w:rFonts w:cstheme="minorHAnsi"/>
                <w:b/>
                <w:bCs/>
              </w:rPr>
            </w:pPr>
            <w:proofErr w:type="spellStart"/>
            <w:r>
              <w:rPr>
                <w:rFonts w:cstheme="minorHAnsi"/>
                <w:b/>
                <w:bCs/>
              </w:rPr>
              <w:t>Inni</w:t>
            </w:r>
            <w:r w:rsidR="006070DE">
              <w:rPr>
                <w:rFonts w:cstheme="minorHAnsi"/>
                <w:b/>
                <w:bCs/>
              </w:rPr>
              <w:t>c</w:t>
            </w:r>
            <w:r>
              <w:rPr>
                <w:rFonts w:cstheme="minorHAnsi"/>
                <w:b/>
                <w:bCs/>
              </w:rPr>
              <w:t>ks</w:t>
            </w:r>
            <w:proofErr w:type="spellEnd"/>
            <w:r>
              <w:rPr>
                <w:rFonts w:cstheme="minorHAnsi"/>
                <w:b/>
                <w:bCs/>
              </w:rPr>
              <w:t xml:space="preserve"> Close</w:t>
            </w:r>
          </w:p>
          <w:p w14:paraId="2354BB59" w14:textId="0211BBCF" w:rsidR="0052348B" w:rsidRPr="00F2048B" w:rsidRDefault="007B72A9" w:rsidP="00D661DF">
            <w:pPr>
              <w:contextualSpacing/>
              <w:rPr>
                <w:rFonts w:cstheme="minorHAnsi"/>
              </w:rPr>
            </w:pPr>
            <w:r>
              <w:rPr>
                <w:rFonts w:cstheme="minorHAnsi"/>
              </w:rPr>
              <w:t>Curo have responded agreeing to gift the land but have stated the Council would need to pay all legal fees.  PC to respond that we can certainly pay our fees but not theirs.  All Cllrs agree.</w:t>
            </w:r>
          </w:p>
        </w:tc>
        <w:tc>
          <w:tcPr>
            <w:tcW w:w="1083" w:type="dxa"/>
            <w:shd w:val="clear" w:color="auto" w:fill="auto"/>
          </w:tcPr>
          <w:p w14:paraId="4B050B3C" w14:textId="77777777" w:rsidR="0052348B" w:rsidRPr="00F2048B" w:rsidRDefault="0052348B" w:rsidP="00D661DF">
            <w:pPr>
              <w:contextualSpacing/>
              <w:rPr>
                <w:rFonts w:cstheme="minorHAnsi"/>
              </w:rPr>
            </w:pPr>
          </w:p>
          <w:p w14:paraId="1BF3FB42" w14:textId="77777777" w:rsidR="008D2C1C" w:rsidRDefault="008D2C1C" w:rsidP="00D661DF">
            <w:pPr>
              <w:contextualSpacing/>
              <w:rPr>
                <w:rFonts w:cstheme="minorHAnsi"/>
              </w:rPr>
            </w:pPr>
          </w:p>
          <w:p w14:paraId="04A407B9" w14:textId="2542DA50" w:rsidR="00226E68" w:rsidRPr="00F2048B" w:rsidRDefault="00226E68" w:rsidP="00D661DF">
            <w:pPr>
              <w:contextualSpacing/>
              <w:rPr>
                <w:rFonts w:cstheme="minorHAnsi"/>
              </w:rPr>
            </w:pPr>
            <w:r>
              <w:rPr>
                <w:rFonts w:cstheme="minorHAnsi"/>
              </w:rPr>
              <w:t>PC</w:t>
            </w:r>
          </w:p>
        </w:tc>
      </w:tr>
      <w:tr w:rsidR="005C3D7B" w:rsidRPr="00F2048B" w14:paraId="65164F88" w14:textId="77777777" w:rsidTr="00535CD2">
        <w:tc>
          <w:tcPr>
            <w:tcW w:w="1271" w:type="dxa"/>
          </w:tcPr>
          <w:p w14:paraId="1DBA4068" w14:textId="2CFE1A8D" w:rsidR="0051368C" w:rsidRPr="00F2048B" w:rsidRDefault="007548C3" w:rsidP="00D661DF">
            <w:pPr>
              <w:contextualSpacing/>
              <w:rPr>
                <w:rFonts w:cstheme="minorHAnsi"/>
                <w:b/>
              </w:rPr>
            </w:pPr>
            <w:r w:rsidRPr="00F2048B">
              <w:rPr>
                <w:rFonts w:cstheme="minorHAnsi"/>
                <w:b/>
              </w:rPr>
              <w:t>1</w:t>
            </w:r>
            <w:r w:rsidR="008C787B">
              <w:rPr>
                <w:rFonts w:cstheme="minorHAnsi"/>
                <w:b/>
              </w:rPr>
              <w:t>5</w:t>
            </w:r>
          </w:p>
        </w:tc>
        <w:tc>
          <w:tcPr>
            <w:tcW w:w="6662" w:type="dxa"/>
          </w:tcPr>
          <w:p w14:paraId="0D45A85B" w14:textId="746589AB" w:rsidR="0051368C" w:rsidRPr="00F2048B" w:rsidRDefault="0051368C" w:rsidP="00D661DF">
            <w:pPr>
              <w:contextualSpacing/>
              <w:rPr>
                <w:rFonts w:cstheme="minorHAnsi"/>
                <w:b/>
              </w:rPr>
            </w:pPr>
            <w:r w:rsidRPr="00F2048B">
              <w:rPr>
                <w:rFonts w:cstheme="minorHAnsi"/>
                <w:b/>
              </w:rPr>
              <w:t xml:space="preserve">To receive an update from the Ward Councillor </w:t>
            </w:r>
          </w:p>
          <w:p w14:paraId="28500DB7" w14:textId="7160FB49" w:rsidR="009C019A" w:rsidRPr="00F2048B" w:rsidRDefault="007B72A9" w:rsidP="00D661DF">
            <w:pPr>
              <w:contextualSpacing/>
              <w:rPr>
                <w:rFonts w:cstheme="minorHAnsi"/>
                <w:bCs/>
              </w:rPr>
            </w:pPr>
            <w:r>
              <w:rPr>
                <w:rFonts w:cstheme="minorHAnsi"/>
                <w:bCs/>
              </w:rPr>
              <w:t>None</w:t>
            </w:r>
          </w:p>
        </w:tc>
        <w:tc>
          <w:tcPr>
            <w:tcW w:w="1083" w:type="dxa"/>
            <w:shd w:val="clear" w:color="auto" w:fill="auto"/>
          </w:tcPr>
          <w:p w14:paraId="222AF56E" w14:textId="77777777" w:rsidR="0051368C" w:rsidRPr="00F2048B" w:rsidRDefault="0051368C" w:rsidP="00D661DF">
            <w:pPr>
              <w:contextualSpacing/>
              <w:rPr>
                <w:rFonts w:cstheme="minorHAnsi"/>
              </w:rPr>
            </w:pPr>
          </w:p>
        </w:tc>
      </w:tr>
    </w:tbl>
    <w:p w14:paraId="75C0B2A3" w14:textId="77777777" w:rsidR="008A2BE2" w:rsidRPr="00F2048B" w:rsidRDefault="008A2BE2" w:rsidP="00D661DF">
      <w:pPr>
        <w:contextualSpacing/>
        <w:rPr>
          <w:rFonts w:cstheme="minorHAnsi"/>
          <w:b/>
        </w:rPr>
      </w:pPr>
    </w:p>
    <w:p w14:paraId="19213127" w14:textId="0AA1A907" w:rsidR="00C67AE0" w:rsidRPr="00F2048B" w:rsidRDefault="00C67AE0" w:rsidP="00D661DF">
      <w:pPr>
        <w:contextualSpacing/>
        <w:rPr>
          <w:rFonts w:cstheme="minorHAnsi"/>
          <w:b/>
        </w:rPr>
      </w:pPr>
      <w:r w:rsidRPr="00F2048B">
        <w:rPr>
          <w:rFonts w:cstheme="minorHAnsi"/>
          <w:b/>
        </w:rPr>
        <w:t xml:space="preserve">UBLEY PARISH COUNCIL FINANCIAL REPORT FOR MEETING </w:t>
      </w:r>
      <w:r w:rsidR="006523F4">
        <w:rPr>
          <w:rFonts w:cstheme="minorHAnsi"/>
          <w:b/>
        </w:rPr>
        <w:t>12.05</w:t>
      </w:r>
      <w:r w:rsidR="00A00911" w:rsidRPr="00F2048B">
        <w:rPr>
          <w:rFonts w:cstheme="minorHAnsi"/>
          <w:b/>
        </w:rPr>
        <w:t>.2022</w:t>
      </w:r>
    </w:p>
    <w:p w14:paraId="29676190" w14:textId="77777777" w:rsidR="00C67AE0" w:rsidRPr="00F2048B" w:rsidRDefault="00C67AE0" w:rsidP="00D661DF">
      <w:pPr>
        <w:contextualSpacing/>
        <w:rPr>
          <w:rFonts w:cstheme="minorHAnsi"/>
          <w:b/>
        </w:rPr>
      </w:pPr>
      <w:r w:rsidRPr="00F2048B">
        <w:rPr>
          <w:rFonts w:cstheme="minorHAnsi"/>
          <w:b/>
        </w:rPr>
        <w:t>_______________________________________________________</w:t>
      </w:r>
    </w:p>
    <w:p w14:paraId="4341306A" w14:textId="318EAA7D" w:rsidR="00C67AE0" w:rsidRPr="00F2048B" w:rsidRDefault="00C67AE0" w:rsidP="002C2F2C">
      <w:pPr>
        <w:pStyle w:val="ListParagraph"/>
        <w:keepLines w:val="0"/>
        <w:spacing w:before="0" w:beforeAutospacing="0" w:after="160" w:afterAutospacing="0" w:line="256" w:lineRule="auto"/>
        <w:rPr>
          <w:rFonts w:asciiTheme="minorHAnsi" w:hAnsiTheme="minorHAnsi" w:cstheme="minorHAnsi"/>
          <w:b/>
        </w:rPr>
      </w:pPr>
      <w:r w:rsidRPr="00F2048B">
        <w:rPr>
          <w:rFonts w:asciiTheme="minorHAnsi" w:hAnsiTheme="minorHAnsi" w:cstheme="minorHAnsi"/>
          <w:b/>
        </w:rPr>
        <w:t xml:space="preserve">PAYMENTS </w:t>
      </w:r>
      <w:r w:rsidR="002C2F2C">
        <w:rPr>
          <w:rFonts w:asciiTheme="minorHAnsi" w:hAnsiTheme="minorHAnsi" w:cstheme="minorHAnsi"/>
          <w:b/>
        </w:rPr>
        <w:t>approved</w:t>
      </w:r>
      <w:r w:rsidRPr="00F2048B">
        <w:rPr>
          <w:rFonts w:asciiTheme="minorHAnsi" w:hAnsiTheme="minorHAnsi" w:cstheme="minorHAnsi"/>
          <w:b/>
        </w:rPr>
        <w:t xml:space="preserve"> </w:t>
      </w:r>
      <w:proofErr w:type="gramStart"/>
      <w:r w:rsidR="006070DE">
        <w:rPr>
          <w:rFonts w:asciiTheme="minorHAnsi" w:hAnsiTheme="minorHAnsi" w:cstheme="minorHAnsi"/>
          <w:b/>
        </w:rPr>
        <w:t>at</w:t>
      </w:r>
      <w:proofErr w:type="gramEnd"/>
      <w:r w:rsidR="006070DE" w:rsidRPr="00F2048B">
        <w:rPr>
          <w:rFonts w:asciiTheme="minorHAnsi" w:hAnsiTheme="minorHAnsi" w:cstheme="minorHAnsi"/>
          <w:b/>
        </w:rPr>
        <w:t xml:space="preserve"> </w:t>
      </w:r>
      <w:r w:rsidR="007B72A9">
        <w:rPr>
          <w:rFonts w:asciiTheme="minorHAnsi" w:hAnsiTheme="minorHAnsi" w:cstheme="minorHAnsi"/>
          <w:b/>
        </w:rPr>
        <w:t>12 May</w:t>
      </w:r>
      <w:r w:rsidR="00A00911" w:rsidRPr="00F2048B">
        <w:rPr>
          <w:rFonts w:asciiTheme="minorHAnsi" w:hAnsiTheme="minorHAnsi" w:cstheme="minorHAnsi"/>
          <w:b/>
        </w:rPr>
        <w:t xml:space="preserve"> 2022</w:t>
      </w:r>
      <w:r w:rsidRPr="00F2048B">
        <w:rPr>
          <w:rFonts w:asciiTheme="minorHAnsi" w:hAnsiTheme="minorHAnsi" w:cstheme="minorHAnsi"/>
          <w:b/>
        </w:rPr>
        <w:t xml:space="preserve"> meeting of Ubley Parish Council</w:t>
      </w:r>
    </w:p>
    <w:tbl>
      <w:tblPr>
        <w:tblStyle w:val="TableGrid2"/>
        <w:tblW w:w="9252" w:type="dxa"/>
        <w:tblLook w:val="04A0" w:firstRow="1" w:lastRow="0" w:firstColumn="1" w:lastColumn="0" w:noHBand="0" w:noVBand="1"/>
      </w:tblPr>
      <w:tblGrid>
        <w:gridCol w:w="1309"/>
        <w:gridCol w:w="1068"/>
        <w:gridCol w:w="1072"/>
        <w:gridCol w:w="2353"/>
        <w:gridCol w:w="1272"/>
        <w:gridCol w:w="2178"/>
      </w:tblGrid>
      <w:tr w:rsidR="00226E68" w:rsidRPr="00226E68" w14:paraId="04A82B50" w14:textId="77777777" w:rsidTr="002A3BB6">
        <w:tc>
          <w:tcPr>
            <w:tcW w:w="1309" w:type="dxa"/>
          </w:tcPr>
          <w:p w14:paraId="1491CA6A" w14:textId="77777777" w:rsidR="00226E68" w:rsidRPr="00226E68" w:rsidRDefault="00226E68" w:rsidP="00226E68">
            <w:pPr>
              <w:rPr>
                <w:rFonts w:ascii="Arial" w:hAnsi="Arial" w:cs="Arial"/>
                <w:b/>
                <w:sz w:val="20"/>
                <w:szCs w:val="20"/>
              </w:rPr>
            </w:pPr>
            <w:bookmarkStart w:id="0" w:name="_Hlk98179389"/>
            <w:r w:rsidRPr="00226E68">
              <w:rPr>
                <w:rFonts w:ascii="Arial" w:hAnsi="Arial" w:cs="Arial"/>
                <w:sz w:val="20"/>
                <w:szCs w:val="20"/>
              </w:rPr>
              <w:t>Date</w:t>
            </w:r>
          </w:p>
        </w:tc>
        <w:tc>
          <w:tcPr>
            <w:tcW w:w="1068" w:type="dxa"/>
          </w:tcPr>
          <w:p w14:paraId="380F0D30" w14:textId="77777777" w:rsidR="00226E68" w:rsidRPr="00226E68" w:rsidRDefault="00226E68" w:rsidP="00226E68">
            <w:pPr>
              <w:jc w:val="center"/>
              <w:rPr>
                <w:rFonts w:ascii="Arial" w:hAnsi="Arial" w:cs="Arial"/>
                <w:b/>
                <w:sz w:val="20"/>
                <w:szCs w:val="20"/>
              </w:rPr>
            </w:pPr>
            <w:r w:rsidRPr="00226E68">
              <w:rPr>
                <w:rFonts w:ascii="Arial" w:hAnsi="Arial" w:cs="Arial"/>
                <w:b/>
                <w:sz w:val="20"/>
                <w:szCs w:val="20"/>
              </w:rPr>
              <w:t>Cheque number</w:t>
            </w:r>
          </w:p>
        </w:tc>
        <w:tc>
          <w:tcPr>
            <w:tcW w:w="1072" w:type="dxa"/>
          </w:tcPr>
          <w:p w14:paraId="3479CB9F" w14:textId="77777777" w:rsidR="00226E68" w:rsidRPr="00226E68" w:rsidRDefault="00226E68" w:rsidP="00226E68">
            <w:pPr>
              <w:jc w:val="center"/>
              <w:rPr>
                <w:rFonts w:ascii="Arial" w:hAnsi="Arial" w:cs="Arial"/>
                <w:b/>
                <w:sz w:val="20"/>
                <w:szCs w:val="20"/>
              </w:rPr>
            </w:pPr>
            <w:r w:rsidRPr="00226E68">
              <w:rPr>
                <w:rFonts w:ascii="Arial" w:hAnsi="Arial" w:cs="Arial"/>
                <w:b/>
                <w:sz w:val="20"/>
                <w:szCs w:val="20"/>
              </w:rPr>
              <w:t>Amount</w:t>
            </w:r>
          </w:p>
        </w:tc>
        <w:tc>
          <w:tcPr>
            <w:tcW w:w="2353" w:type="dxa"/>
          </w:tcPr>
          <w:p w14:paraId="3F855CCB" w14:textId="77777777" w:rsidR="00226E68" w:rsidRPr="00226E68" w:rsidRDefault="00226E68" w:rsidP="00226E68">
            <w:pPr>
              <w:rPr>
                <w:rFonts w:ascii="Arial" w:hAnsi="Arial" w:cs="Arial"/>
                <w:b/>
                <w:sz w:val="20"/>
                <w:szCs w:val="20"/>
              </w:rPr>
            </w:pPr>
            <w:r w:rsidRPr="00226E68">
              <w:rPr>
                <w:rFonts w:ascii="Arial" w:hAnsi="Arial" w:cs="Arial"/>
                <w:b/>
                <w:sz w:val="20"/>
                <w:szCs w:val="20"/>
              </w:rPr>
              <w:t>Description</w:t>
            </w:r>
          </w:p>
        </w:tc>
        <w:tc>
          <w:tcPr>
            <w:tcW w:w="1272" w:type="dxa"/>
          </w:tcPr>
          <w:p w14:paraId="7A459CE7" w14:textId="77777777" w:rsidR="00226E68" w:rsidRPr="00226E68" w:rsidRDefault="00226E68" w:rsidP="00226E68">
            <w:pPr>
              <w:jc w:val="center"/>
              <w:rPr>
                <w:rFonts w:ascii="Arial" w:hAnsi="Arial" w:cs="Arial"/>
                <w:b/>
                <w:sz w:val="20"/>
                <w:szCs w:val="20"/>
              </w:rPr>
            </w:pPr>
            <w:r w:rsidRPr="00226E68">
              <w:rPr>
                <w:rFonts w:ascii="Arial" w:hAnsi="Arial" w:cs="Arial"/>
                <w:b/>
                <w:sz w:val="20"/>
                <w:szCs w:val="20"/>
              </w:rPr>
              <w:t>Signed/ Authorised</w:t>
            </w:r>
          </w:p>
        </w:tc>
        <w:tc>
          <w:tcPr>
            <w:tcW w:w="2178" w:type="dxa"/>
          </w:tcPr>
          <w:p w14:paraId="5BA13CDB" w14:textId="77777777" w:rsidR="00226E68" w:rsidRPr="00226E68" w:rsidRDefault="00226E68" w:rsidP="00226E68">
            <w:pPr>
              <w:jc w:val="center"/>
              <w:rPr>
                <w:rFonts w:ascii="Arial" w:hAnsi="Arial" w:cs="Arial"/>
                <w:b/>
                <w:sz w:val="20"/>
                <w:szCs w:val="20"/>
              </w:rPr>
            </w:pPr>
            <w:r w:rsidRPr="00226E68">
              <w:rPr>
                <w:rFonts w:ascii="Arial" w:hAnsi="Arial" w:cs="Arial"/>
                <w:b/>
                <w:sz w:val="20"/>
                <w:szCs w:val="20"/>
              </w:rPr>
              <w:t xml:space="preserve">Spend to date </w:t>
            </w:r>
          </w:p>
          <w:p w14:paraId="53A88FF9" w14:textId="77777777" w:rsidR="00226E68" w:rsidRPr="00226E68" w:rsidRDefault="00226E68" w:rsidP="00226E68">
            <w:pPr>
              <w:jc w:val="center"/>
              <w:rPr>
                <w:rFonts w:ascii="Arial" w:hAnsi="Arial" w:cs="Arial"/>
                <w:b/>
                <w:sz w:val="20"/>
                <w:szCs w:val="20"/>
              </w:rPr>
            </w:pPr>
          </w:p>
        </w:tc>
      </w:tr>
      <w:tr w:rsidR="00226E68" w:rsidRPr="00226E68" w14:paraId="2B4DA289" w14:textId="77777777" w:rsidTr="002A3BB6">
        <w:tc>
          <w:tcPr>
            <w:tcW w:w="1309" w:type="dxa"/>
          </w:tcPr>
          <w:p w14:paraId="42924619" w14:textId="77777777" w:rsidR="00226E68" w:rsidRPr="00226E68" w:rsidRDefault="00226E68" w:rsidP="00226E68">
            <w:pPr>
              <w:rPr>
                <w:rFonts w:ascii="Arial" w:hAnsi="Arial" w:cs="Arial"/>
                <w:sz w:val="20"/>
                <w:szCs w:val="20"/>
              </w:rPr>
            </w:pPr>
            <w:r w:rsidRPr="00226E68">
              <w:rPr>
                <w:rFonts w:ascii="Arial" w:hAnsi="Arial" w:cs="Arial"/>
                <w:sz w:val="20"/>
                <w:szCs w:val="20"/>
              </w:rPr>
              <w:t>04/05/2022</w:t>
            </w:r>
          </w:p>
        </w:tc>
        <w:tc>
          <w:tcPr>
            <w:tcW w:w="1068" w:type="dxa"/>
          </w:tcPr>
          <w:p w14:paraId="0098031B" w14:textId="77777777" w:rsidR="00226E68" w:rsidRPr="00226E68" w:rsidRDefault="00226E68" w:rsidP="00226E68">
            <w:pPr>
              <w:rPr>
                <w:rFonts w:ascii="Arial" w:hAnsi="Arial" w:cs="Arial"/>
                <w:sz w:val="20"/>
                <w:szCs w:val="20"/>
              </w:rPr>
            </w:pPr>
            <w:r w:rsidRPr="00226E68">
              <w:rPr>
                <w:rFonts w:ascii="Arial" w:hAnsi="Arial" w:cs="Arial"/>
                <w:sz w:val="20"/>
                <w:szCs w:val="20"/>
              </w:rPr>
              <w:t>STO</w:t>
            </w:r>
          </w:p>
        </w:tc>
        <w:tc>
          <w:tcPr>
            <w:tcW w:w="1072" w:type="dxa"/>
          </w:tcPr>
          <w:p w14:paraId="62BBC400" w14:textId="77777777" w:rsidR="00226E68" w:rsidRPr="00226E68" w:rsidRDefault="00226E68" w:rsidP="00226E68">
            <w:pPr>
              <w:rPr>
                <w:rFonts w:ascii="Arial" w:hAnsi="Arial" w:cs="Arial"/>
                <w:sz w:val="20"/>
                <w:szCs w:val="20"/>
              </w:rPr>
            </w:pPr>
            <w:r w:rsidRPr="00226E68">
              <w:rPr>
                <w:rFonts w:ascii="Arial" w:hAnsi="Arial" w:cs="Arial"/>
                <w:sz w:val="20"/>
                <w:szCs w:val="20"/>
              </w:rPr>
              <w:t>£172.93</w:t>
            </w:r>
          </w:p>
        </w:tc>
        <w:tc>
          <w:tcPr>
            <w:tcW w:w="2353" w:type="dxa"/>
          </w:tcPr>
          <w:p w14:paraId="585B1FBF" w14:textId="77777777" w:rsidR="00226E68" w:rsidRPr="00226E68" w:rsidRDefault="00226E68" w:rsidP="00226E68">
            <w:pPr>
              <w:rPr>
                <w:rFonts w:ascii="Arial" w:hAnsi="Arial" w:cs="Arial"/>
                <w:sz w:val="20"/>
                <w:szCs w:val="20"/>
              </w:rPr>
            </w:pPr>
            <w:r w:rsidRPr="00226E68">
              <w:rPr>
                <w:rFonts w:ascii="Arial" w:hAnsi="Arial" w:cs="Arial"/>
                <w:sz w:val="20"/>
                <w:szCs w:val="20"/>
              </w:rPr>
              <w:t>Sweeper Salary</w:t>
            </w:r>
          </w:p>
        </w:tc>
        <w:tc>
          <w:tcPr>
            <w:tcW w:w="1272" w:type="dxa"/>
          </w:tcPr>
          <w:p w14:paraId="3ADDCF55" w14:textId="77777777" w:rsidR="00226E68" w:rsidRPr="00226E68" w:rsidRDefault="00226E68" w:rsidP="00226E68">
            <w:pPr>
              <w:rPr>
                <w:rFonts w:ascii="Arial" w:hAnsi="Arial" w:cs="Arial"/>
                <w:sz w:val="20"/>
                <w:szCs w:val="20"/>
              </w:rPr>
            </w:pPr>
            <w:r w:rsidRPr="00226E68">
              <w:rPr>
                <w:rFonts w:ascii="Arial" w:hAnsi="Arial" w:cs="Arial"/>
                <w:sz w:val="20"/>
                <w:szCs w:val="20"/>
              </w:rPr>
              <w:t>PC/MS</w:t>
            </w:r>
          </w:p>
        </w:tc>
        <w:tc>
          <w:tcPr>
            <w:tcW w:w="2178" w:type="dxa"/>
          </w:tcPr>
          <w:p w14:paraId="6A67CDC3" w14:textId="77777777" w:rsidR="00226E68" w:rsidRPr="00226E68" w:rsidRDefault="00226E68" w:rsidP="00226E68">
            <w:pPr>
              <w:rPr>
                <w:rFonts w:ascii="Arial" w:hAnsi="Arial" w:cs="Arial"/>
                <w:sz w:val="20"/>
                <w:szCs w:val="20"/>
              </w:rPr>
            </w:pPr>
            <w:r w:rsidRPr="00226E68">
              <w:rPr>
                <w:rFonts w:ascii="Arial" w:hAnsi="Arial" w:cs="Arial"/>
                <w:sz w:val="20"/>
                <w:szCs w:val="20"/>
              </w:rPr>
              <w:t>Within Budget</w:t>
            </w:r>
          </w:p>
        </w:tc>
      </w:tr>
      <w:tr w:rsidR="00226E68" w:rsidRPr="00226E68" w14:paraId="78145A39" w14:textId="77777777" w:rsidTr="002A3BB6">
        <w:tc>
          <w:tcPr>
            <w:tcW w:w="1309" w:type="dxa"/>
          </w:tcPr>
          <w:p w14:paraId="5C611C70" w14:textId="77777777" w:rsidR="00226E68" w:rsidRPr="00226E68" w:rsidRDefault="00226E68" w:rsidP="00226E68">
            <w:pPr>
              <w:rPr>
                <w:rFonts w:ascii="Arial" w:hAnsi="Arial" w:cs="Arial"/>
                <w:sz w:val="20"/>
                <w:szCs w:val="20"/>
              </w:rPr>
            </w:pPr>
            <w:r w:rsidRPr="00226E68">
              <w:rPr>
                <w:rFonts w:ascii="Arial" w:hAnsi="Arial" w:cs="Arial"/>
                <w:sz w:val="20"/>
                <w:szCs w:val="20"/>
              </w:rPr>
              <w:t>04/05/2022</w:t>
            </w:r>
          </w:p>
        </w:tc>
        <w:tc>
          <w:tcPr>
            <w:tcW w:w="1068" w:type="dxa"/>
          </w:tcPr>
          <w:p w14:paraId="148CD725" w14:textId="77777777" w:rsidR="00226E68" w:rsidRPr="00226E68" w:rsidRDefault="00226E68" w:rsidP="00226E68">
            <w:pPr>
              <w:rPr>
                <w:rFonts w:ascii="Arial" w:hAnsi="Arial" w:cs="Arial"/>
                <w:sz w:val="20"/>
                <w:szCs w:val="20"/>
              </w:rPr>
            </w:pPr>
            <w:r w:rsidRPr="00226E68">
              <w:rPr>
                <w:rFonts w:ascii="Arial" w:hAnsi="Arial" w:cs="Arial"/>
                <w:sz w:val="20"/>
                <w:szCs w:val="20"/>
              </w:rPr>
              <w:t>STO</w:t>
            </w:r>
          </w:p>
        </w:tc>
        <w:tc>
          <w:tcPr>
            <w:tcW w:w="1072" w:type="dxa"/>
          </w:tcPr>
          <w:p w14:paraId="7A2673D7" w14:textId="77777777" w:rsidR="00226E68" w:rsidRPr="00226E68" w:rsidRDefault="00226E68" w:rsidP="00226E68">
            <w:pPr>
              <w:rPr>
                <w:rFonts w:ascii="Arial" w:hAnsi="Arial" w:cs="Arial"/>
                <w:sz w:val="20"/>
                <w:szCs w:val="20"/>
              </w:rPr>
            </w:pPr>
            <w:r w:rsidRPr="00226E68">
              <w:rPr>
                <w:rFonts w:ascii="Arial" w:hAnsi="Arial" w:cs="Arial"/>
                <w:sz w:val="20"/>
                <w:szCs w:val="20"/>
              </w:rPr>
              <w:t>£280.20</w:t>
            </w:r>
          </w:p>
        </w:tc>
        <w:tc>
          <w:tcPr>
            <w:tcW w:w="2353" w:type="dxa"/>
          </w:tcPr>
          <w:p w14:paraId="3036F14C" w14:textId="77777777" w:rsidR="00226E68" w:rsidRPr="00226E68" w:rsidRDefault="00226E68" w:rsidP="00226E68">
            <w:pPr>
              <w:rPr>
                <w:rFonts w:ascii="Arial" w:hAnsi="Arial" w:cs="Arial"/>
                <w:sz w:val="20"/>
                <w:szCs w:val="20"/>
              </w:rPr>
            </w:pPr>
            <w:r w:rsidRPr="00226E68">
              <w:rPr>
                <w:rFonts w:ascii="Arial" w:hAnsi="Arial" w:cs="Arial"/>
                <w:sz w:val="20"/>
                <w:szCs w:val="20"/>
              </w:rPr>
              <w:t>Clerk’s salary and expenses</w:t>
            </w:r>
          </w:p>
        </w:tc>
        <w:tc>
          <w:tcPr>
            <w:tcW w:w="1272" w:type="dxa"/>
          </w:tcPr>
          <w:p w14:paraId="46D3C38E" w14:textId="77777777" w:rsidR="00226E68" w:rsidRPr="00226E68" w:rsidRDefault="00226E68" w:rsidP="00226E68">
            <w:pPr>
              <w:rPr>
                <w:rFonts w:ascii="Arial" w:hAnsi="Arial" w:cs="Arial"/>
                <w:sz w:val="20"/>
                <w:szCs w:val="20"/>
              </w:rPr>
            </w:pPr>
            <w:r w:rsidRPr="00226E68">
              <w:rPr>
                <w:rFonts w:ascii="Arial" w:hAnsi="Arial" w:cs="Arial"/>
                <w:sz w:val="20"/>
                <w:szCs w:val="20"/>
              </w:rPr>
              <w:t>PC/MS</w:t>
            </w:r>
          </w:p>
        </w:tc>
        <w:tc>
          <w:tcPr>
            <w:tcW w:w="2178" w:type="dxa"/>
          </w:tcPr>
          <w:p w14:paraId="4501FB59" w14:textId="77777777" w:rsidR="00226E68" w:rsidRPr="00226E68" w:rsidRDefault="00226E68" w:rsidP="00226E68">
            <w:pPr>
              <w:rPr>
                <w:rFonts w:ascii="Arial" w:hAnsi="Arial" w:cs="Arial"/>
                <w:sz w:val="20"/>
                <w:szCs w:val="20"/>
              </w:rPr>
            </w:pPr>
            <w:r w:rsidRPr="00226E68">
              <w:rPr>
                <w:rFonts w:ascii="Arial" w:hAnsi="Arial" w:cs="Arial"/>
                <w:sz w:val="20"/>
                <w:szCs w:val="20"/>
              </w:rPr>
              <w:t>Within Budget</w:t>
            </w:r>
          </w:p>
        </w:tc>
      </w:tr>
      <w:tr w:rsidR="00226E68" w:rsidRPr="00226E68" w14:paraId="44EFFB17" w14:textId="77777777" w:rsidTr="002A3BB6">
        <w:tc>
          <w:tcPr>
            <w:tcW w:w="1309" w:type="dxa"/>
          </w:tcPr>
          <w:p w14:paraId="3FD63531" w14:textId="77777777" w:rsidR="00226E68" w:rsidRPr="00226E68" w:rsidRDefault="00226E68" w:rsidP="00226E68">
            <w:pPr>
              <w:rPr>
                <w:rFonts w:ascii="Arial" w:hAnsi="Arial" w:cs="Arial"/>
                <w:sz w:val="20"/>
                <w:szCs w:val="20"/>
              </w:rPr>
            </w:pPr>
            <w:r w:rsidRPr="00226E68">
              <w:rPr>
                <w:rFonts w:ascii="Arial" w:hAnsi="Arial" w:cs="Arial"/>
                <w:sz w:val="20"/>
                <w:szCs w:val="20"/>
              </w:rPr>
              <w:t>03/05/2022</w:t>
            </w:r>
          </w:p>
        </w:tc>
        <w:tc>
          <w:tcPr>
            <w:tcW w:w="1068" w:type="dxa"/>
          </w:tcPr>
          <w:p w14:paraId="17C375A4" w14:textId="77777777" w:rsidR="00226E68" w:rsidRPr="00226E68" w:rsidRDefault="00226E68" w:rsidP="00226E68">
            <w:pPr>
              <w:rPr>
                <w:rFonts w:ascii="Arial" w:hAnsi="Arial" w:cs="Arial"/>
                <w:sz w:val="20"/>
                <w:szCs w:val="20"/>
              </w:rPr>
            </w:pPr>
            <w:r w:rsidRPr="00226E68">
              <w:rPr>
                <w:rFonts w:ascii="Arial" w:hAnsi="Arial" w:cs="Arial"/>
                <w:sz w:val="20"/>
                <w:szCs w:val="20"/>
              </w:rPr>
              <w:t>BACS</w:t>
            </w:r>
          </w:p>
        </w:tc>
        <w:tc>
          <w:tcPr>
            <w:tcW w:w="1072" w:type="dxa"/>
          </w:tcPr>
          <w:p w14:paraId="4084CA14" w14:textId="77777777" w:rsidR="00226E68" w:rsidRPr="00226E68" w:rsidRDefault="00226E68" w:rsidP="00226E68">
            <w:pPr>
              <w:rPr>
                <w:rFonts w:ascii="Arial" w:hAnsi="Arial" w:cs="Arial"/>
                <w:color w:val="000000" w:themeColor="text1"/>
                <w:sz w:val="20"/>
                <w:szCs w:val="20"/>
              </w:rPr>
            </w:pPr>
            <w:r w:rsidRPr="00226E68">
              <w:rPr>
                <w:rFonts w:ascii="Arial" w:hAnsi="Arial" w:cs="Arial"/>
                <w:sz w:val="20"/>
                <w:szCs w:val="20"/>
              </w:rPr>
              <w:t>£275.50</w:t>
            </w:r>
          </w:p>
        </w:tc>
        <w:tc>
          <w:tcPr>
            <w:tcW w:w="2353" w:type="dxa"/>
          </w:tcPr>
          <w:p w14:paraId="41492F44" w14:textId="77777777" w:rsidR="00226E68" w:rsidRPr="00226E68" w:rsidRDefault="00226E68" w:rsidP="00226E68">
            <w:pPr>
              <w:rPr>
                <w:rFonts w:ascii="Arial" w:hAnsi="Arial" w:cs="Arial"/>
                <w:sz w:val="20"/>
                <w:szCs w:val="20"/>
              </w:rPr>
            </w:pPr>
            <w:r w:rsidRPr="00226E68">
              <w:rPr>
                <w:rFonts w:ascii="Arial" w:hAnsi="Arial" w:cs="Arial"/>
                <w:sz w:val="20"/>
                <w:szCs w:val="20"/>
              </w:rPr>
              <w:t xml:space="preserve">HMRC - PAYE </w:t>
            </w:r>
          </w:p>
        </w:tc>
        <w:tc>
          <w:tcPr>
            <w:tcW w:w="1272" w:type="dxa"/>
          </w:tcPr>
          <w:p w14:paraId="2FA720EA" w14:textId="77777777" w:rsidR="00226E68" w:rsidRPr="00226E68" w:rsidRDefault="00226E68" w:rsidP="00226E68">
            <w:pPr>
              <w:rPr>
                <w:rFonts w:ascii="Arial" w:hAnsi="Arial" w:cs="Arial"/>
                <w:sz w:val="20"/>
                <w:szCs w:val="20"/>
              </w:rPr>
            </w:pPr>
            <w:r w:rsidRPr="00226E68">
              <w:rPr>
                <w:rFonts w:ascii="Arial" w:hAnsi="Arial" w:cs="Arial"/>
                <w:sz w:val="20"/>
                <w:szCs w:val="20"/>
              </w:rPr>
              <w:t>PC/MS</w:t>
            </w:r>
          </w:p>
        </w:tc>
        <w:tc>
          <w:tcPr>
            <w:tcW w:w="2178" w:type="dxa"/>
          </w:tcPr>
          <w:p w14:paraId="39A68959" w14:textId="77777777" w:rsidR="00226E68" w:rsidRPr="00226E68" w:rsidRDefault="00226E68" w:rsidP="00226E68">
            <w:pPr>
              <w:rPr>
                <w:rFonts w:ascii="Arial" w:hAnsi="Arial" w:cs="Arial"/>
                <w:sz w:val="20"/>
                <w:szCs w:val="20"/>
              </w:rPr>
            </w:pPr>
            <w:r w:rsidRPr="00226E68">
              <w:rPr>
                <w:rFonts w:ascii="Arial" w:hAnsi="Arial" w:cs="Arial"/>
                <w:sz w:val="20"/>
                <w:szCs w:val="20"/>
              </w:rPr>
              <w:t xml:space="preserve">Within Budget </w:t>
            </w:r>
          </w:p>
        </w:tc>
      </w:tr>
      <w:tr w:rsidR="00226E68" w:rsidRPr="00226E68" w14:paraId="5D6A8B24" w14:textId="77777777" w:rsidTr="002A3BB6">
        <w:tc>
          <w:tcPr>
            <w:tcW w:w="1309" w:type="dxa"/>
          </w:tcPr>
          <w:p w14:paraId="45808071" w14:textId="77777777" w:rsidR="00226E68" w:rsidRPr="00226E68" w:rsidRDefault="00226E68" w:rsidP="00226E68">
            <w:pPr>
              <w:rPr>
                <w:rFonts w:ascii="Arial" w:hAnsi="Arial" w:cs="Arial"/>
                <w:sz w:val="20"/>
                <w:szCs w:val="20"/>
              </w:rPr>
            </w:pPr>
            <w:r w:rsidRPr="00226E68">
              <w:rPr>
                <w:rFonts w:ascii="Arial" w:hAnsi="Arial" w:cs="Arial"/>
                <w:sz w:val="20"/>
                <w:szCs w:val="20"/>
              </w:rPr>
              <w:t>12/05/2022</w:t>
            </w:r>
          </w:p>
        </w:tc>
        <w:tc>
          <w:tcPr>
            <w:tcW w:w="1068" w:type="dxa"/>
          </w:tcPr>
          <w:p w14:paraId="6DCC35C8" w14:textId="77777777" w:rsidR="00226E68" w:rsidRPr="00226E68" w:rsidRDefault="00226E68" w:rsidP="00226E68">
            <w:pPr>
              <w:rPr>
                <w:rFonts w:ascii="Arial" w:hAnsi="Arial" w:cs="Arial"/>
                <w:sz w:val="20"/>
                <w:szCs w:val="20"/>
              </w:rPr>
            </w:pPr>
            <w:r w:rsidRPr="00226E68">
              <w:rPr>
                <w:rFonts w:ascii="Arial" w:hAnsi="Arial" w:cs="Arial"/>
                <w:sz w:val="20"/>
                <w:szCs w:val="20"/>
              </w:rPr>
              <w:t>BACS</w:t>
            </w:r>
          </w:p>
        </w:tc>
        <w:tc>
          <w:tcPr>
            <w:tcW w:w="1072" w:type="dxa"/>
          </w:tcPr>
          <w:p w14:paraId="4E38257A" w14:textId="77777777" w:rsidR="00226E68" w:rsidRPr="00226E68" w:rsidRDefault="00226E68" w:rsidP="00226E68">
            <w:pPr>
              <w:rPr>
                <w:rFonts w:ascii="Arial" w:hAnsi="Arial" w:cs="Arial"/>
                <w:color w:val="000000" w:themeColor="text1"/>
                <w:sz w:val="20"/>
                <w:szCs w:val="20"/>
              </w:rPr>
            </w:pPr>
            <w:r w:rsidRPr="00226E68">
              <w:rPr>
                <w:rFonts w:ascii="Arial" w:hAnsi="Arial" w:cs="Arial"/>
                <w:color w:val="000000" w:themeColor="text1"/>
                <w:sz w:val="20"/>
                <w:szCs w:val="20"/>
              </w:rPr>
              <w:t>£30</w:t>
            </w:r>
          </w:p>
        </w:tc>
        <w:tc>
          <w:tcPr>
            <w:tcW w:w="2353" w:type="dxa"/>
          </w:tcPr>
          <w:p w14:paraId="5B02A1D8" w14:textId="77777777" w:rsidR="00226E68" w:rsidRPr="00226E68" w:rsidRDefault="00226E68" w:rsidP="00226E68">
            <w:pPr>
              <w:rPr>
                <w:rFonts w:ascii="Arial" w:hAnsi="Arial" w:cs="Arial"/>
                <w:sz w:val="20"/>
                <w:szCs w:val="20"/>
              </w:rPr>
            </w:pPr>
            <w:r w:rsidRPr="00226E68">
              <w:rPr>
                <w:rFonts w:ascii="Arial" w:hAnsi="Arial" w:cs="Arial"/>
                <w:sz w:val="20"/>
                <w:szCs w:val="20"/>
              </w:rPr>
              <w:t>ALCA training</w:t>
            </w:r>
          </w:p>
        </w:tc>
        <w:tc>
          <w:tcPr>
            <w:tcW w:w="1272" w:type="dxa"/>
          </w:tcPr>
          <w:p w14:paraId="0F07C439" w14:textId="77777777" w:rsidR="00226E68" w:rsidRPr="00226E68" w:rsidRDefault="00226E68" w:rsidP="00226E68">
            <w:pPr>
              <w:rPr>
                <w:rFonts w:ascii="Arial" w:hAnsi="Arial" w:cs="Arial"/>
                <w:sz w:val="20"/>
                <w:szCs w:val="20"/>
              </w:rPr>
            </w:pPr>
            <w:r w:rsidRPr="00226E68">
              <w:rPr>
                <w:rFonts w:ascii="Arial" w:hAnsi="Arial" w:cs="Arial"/>
                <w:sz w:val="20"/>
                <w:szCs w:val="20"/>
              </w:rPr>
              <w:t>PC/MS</w:t>
            </w:r>
          </w:p>
        </w:tc>
        <w:tc>
          <w:tcPr>
            <w:tcW w:w="2178" w:type="dxa"/>
          </w:tcPr>
          <w:p w14:paraId="37FF6FA3" w14:textId="77777777" w:rsidR="00226E68" w:rsidRPr="00226E68" w:rsidRDefault="00226E68" w:rsidP="00226E68">
            <w:pPr>
              <w:rPr>
                <w:rFonts w:ascii="Arial" w:hAnsi="Arial" w:cs="Arial"/>
                <w:sz w:val="20"/>
                <w:szCs w:val="20"/>
              </w:rPr>
            </w:pPr>
            <w:r w:rsidRPr="00226E68">
              <w:rPr>
                <w:rFonts w:ascii="Arial" w:hAnsi="Arial" w:cs="Arial"/>
                <w:sz w:val="20"/>
                <w:szCs w:val="20"/>
              </w:rPr>
              <w:t xml:space="preserve">Within Budget </w:t>
            </w:r>
          </w:p>
        </w:tc>
      </w:tr>
      <w:tr w:rsidR="00226E68" w:rsidRPr="00226E68" w14:paraId="587C2F27" w14:textId="77777777" w:rsidTr="002A3BB6">
        <w:tc>
          <w:tcPr>
            <w:tcW w:w="1309" w:type="dxa"/>
          </w:tcPr>
          <w:p w14:paraId="5B68D67E" w14:textId="77777777" w:rsidR="00226E68" w:rsidRPr="00226E68" w:rsidRDefault="00226E68" w:rsidP="00226E68">
            <w:pPr>
              <w:rPr>
                <w:rFonts w:ascii="Arial" w:hAnsi="Arial" w:cs="Arial"/>
                <w:sz w:val="20"/>
                <w:szCs w:val="20"/>
              </w:rPr>
            </w:pPr>
            <w:r w:rsidRPr="00226E68">
              <w:rPr>
                <w:rFonts w:ascii="Arial" w:hAnsi="Arial" w:cs="Arial"/>
                <w:sz w:val="20"/>
                <w:szCs w:val="20"/>
              </w:rPr>
              <w:t>12/05/2022</w:t>
            </w:r>
          </w:p>
        </w:tc>
        <w:tc>
          <w:tcPr>
            <w:tcW w:w="1068" w:type="dxa"/>
          </w:tcPr>
          <w:p w14:paraId="5FF9879F" w14:textId="77777777" w:rsidR="00226E68" w:rsidRPr="00226E68" w:rsidRDefault="00226E68" w:rsidP="00226E68">
            <w:pPr>
              <w:rPr>
                <w:rFonts w:ascii="Arial" w:hAnsi="Arial" w:cs="Arial"/>
                <w:sz w:val="20"/>
                <w:szCs w:val="20"/>
              </w:rPr>
            </w:pPr>
            <w:r w:rsidRPr="00226E68">
              <w:rPr>
                <w:rFonts w:ascii="Arial" w:hAnsi="Arial" w:cs="Arial"/>
                <w:sz w:val="20"/>
                <w:szCs w:val="20"/>
              </w:rPr>
              <w:t>BACS</w:t>
            </w:r>
          </w:p>
        </w:tc>
        <w:tc>
          <w:tcPr>
            <w:tcW w:w="1072" w:type="dxa"/>
          </w:tcPr>
          <w:p w14:paraId="02D4D587" w14:textId="77777777" w:rsidR="00226E68" w:rsidRPr="00226E68" w:rsidRDefault="00226E68" w:rsidP="00226E68">
            <w:pPr>
              <w:rPr>
                <w:rFonts w:ascii="Arial" w:hAnsi="Arial" w:cs="Arial"/>
                <w:color w:val="000000" w:themeColor="text1"/>
                <w:sz w:val="20"/>
                <w:szCs w:val="20"/>
              </w:rPr>
            </w:pPr>
            <w:r w:rsidRPr="00226E68">
              <w:rPr>
                <w:rFonts w:ascii="Arial" w:hAnsi="Arial" w:cs="Arial"/>
                <w:color w:val="000000" w:themeColor="text1"/>
                <w:sz w:val="20"/>
                <w:szCs w:val="20"/>
              </w:rPr>
              <w:t>£TBC (&lt;£500)</w:t>
            </w:r>
          </w:p>
        </w:tc>
        <w:tc>
          <w:tcPr>
            <w:tcW w:w="2353" w:type="dxa"/>
          </w:tcPr>
          <w:p w14:paraId="3A104BB3" w14:textId="77777777" w:rsidR="00226E68" w:rsidRPr="00226E68" w:rsidRDefault="00226E68" w:rsidP="00226E68">
            <w:pPr>
              <w:rPr>
                <w:rFonts w:ascii="Arial" w:hAnsi="Arial" w:cs="Arial"/>
                <w:sz w:val="20"/>
                <w:szCs w:val="20"/>
              </w:rPr>
            </w:pPr>
            <w:r w:rsidRPr="00226E68">
              <w:rPr>
                <w:rFonts w:ascii="Arial" w:hAnsi="Arial" w:cs="Arial"/>
                <w:sz w:val="20"/>
                <w:szCs w:val="20"/>
              </w:rPr>
              <w:t xml:space="preserve">Zurich Insurance </w:t>
            </w:r>
          </w:p>
        </w:tc>
        <w:tc>
          <w:tcPr>
            <w:tcW w:w="1272" w:type="dxa"/>
          </w:tcPr>
          <w:p w14:paraId="1E34D997" w14:textId="77777777" w:rsidR="00226E68" w:rsidRPr="00226E68" w:rsidRDefault="00226E68" w:rsidP="00226E68">
            <w:pPr>
              <w:rPr>
                <w:rFonts w:ascii="Arial" w:hAnsi="Arial" w:cs="Arial"/>
                <w:sz w:val="20"/>
                <w:szCs w:val="20"/>
              </w:rPr>
            </w:pPr>
            <w:r w:rsidRPr="00226E68">
              <w:rPr>
                <w:rFonts w:ascii="Arial" w:hAnsi="Arial" w:cs="Arial"/>
                <w:sz w:val="20"/>
                <w:szCs w:val="20"/>
              </w:rPr>
              <w:t>PC/MS</w:t>
            </w:r>
          </w:p>
        </w:tc>
        <w:tc>
          <w:tcPr>
            <w:tcW w:w="2178" w:type="dxa"/>
          </w:tcPr>
          <w:p w14:paraId="6C8C2BE0" w14:textId="77777777" w:rsidR="00226E68" w:rsidRPr="00226E68" w:rsidRDefault="00226E68" w:rsidP="00226E68">
            <w:pPr>
              <w:rPr>
                <w:rFonts w:ascii="Arial" w:hAnsi="Arial" w:cs="Arial"/>
                <w:sz w:val="20"/>
                <w:szCs w:val="20"/>
              </w:rPr>
            </w:pPr>
            <w:r w:rsidRPr="00226E68">
              <w:rPr>
                <w:rFonts w:ascii="Arial" w:hAnsi="Arial" w:cs="Arial"/>
                <w:sz w:val="20"/>
                <w:szCs w:val="20"/>
              </w:rPr>
              <w:t>Within Budget</w:t>
            </w:r>
          </w:p>
        </w:tc>
      </w:tr>
      <w:tr w:rsidR="00226E68" w:rsidRPr="00226E68" w14:paraId="5E405035" w14:textId="77777777" w:rsidTr="002A3BB6">
        <w:tc>
          <w:tcPr>
            <w:tcW w:w="1309" w:type="dxa"/>
          </w:tcPr>
          <w:p w14:paraId="2F29D1E5" w14:textId="77777777" w:rsidR="00226E68" w:rsidRPr="00226E68" w:rsidRDefault="00226E68" w:rsidP="00226E68">
            <w:pPr>
              <w:rPr>
                <w:rFonts w:ascii="Arial" w:hAnsi="Arial" w:cs="Arial"/>
                <w:sz w:val="20"/>
                <w:szCs w:val="20"/>
              </w:rPr>
            </w:pPr>
            <w:r w:rsidRPr="00226E68">
              <w:rPr>
                <w:rFonts w:ascii="Arial" w:hAnsi="Arial" w:cs="Arial"/>
                <w:sz w:val="20"/>
                <w:szCs w:val="20"/>
              </w:rPr>
              <w:t>12/05/2022</w:t>
            </w:r>
          </w:p>
        </w:tc>
        <w:tc>
          <w:tcPr>
            <w:tcW w:w="1068" w:type="dxa"/>
          </w:tcPr>
          <w:p w14:paraId="72661927" w14:textId="77777777" w:rsidR="00226E68" w:rsidRPr="00226E68" w:rsidRDefault="00226E68" w:rsidP="00226E68">
            <w:pPr>
              <w:rPr>
                <w:rFonts w:ascii="Arial" w:hAnsi="Arial" w:cs="Arial"/>
                <w:sz w:val="20"/>
                <w:szCs w:val="20"/>
              </w:rPr>
            </w:pPr>
            <w:r w:rsidRPr="00226E68">
              <w:rPr>
                <w:rFonts w:ascii="Arial" w:hAnsi="Arial" w:cs="Arial"/>
                <w:sz w:val="20"/>
                <w:szCs w:val="20"/>
              </w:rPr>
              <w:t>300001</w:t>
            </w:r>
          </w:p>
        </w:tc>
        <w:tc>
          <w:tcPr>
            <w:tcW w:w="1072" w:type="dxa"/>
          </w:tcPr>
          <w:p w14:paraId="51DFDAA3" w14:textId="77777777" w:rsidR="00226E68" w:rsidRPr="00226E68" w:rsidRDefault="00226E68" w:rsidP="00226E68">
            <w:pPr>
              <w:rPr>
                <w:rFonts w:ascii="Arial" w:hAnsi="Arial" w:cs="Arial"/>
                <w:color w:val="000000" w:themeColor="text1"/>
                <w:sz w:val="20"/>
                <w:szCs w:val="20"/>
              </w:rPr>
            </w:pPr>
            <w:r w:rsidRPr="00226E68">
              <w:rPr>
                <w:rFonts w:ascii="Arial" w:hAnsi="Arial" w:cs="Arial"/>
                <w:color w:val="000000" w:themeColor="text1"/>
                <w:sz w:val="20"/>
                <w:szCs w:val="20"/>
              </w:rPr>
              <w:t>£430</w:t>
            </w:r>
          </w:p>
        </w:tc>
        <w:tc>
          <w:tcPr>
            <w:tcW w:w="2353" w:type="dxa"/>
          </w:tcPr>
          <w:p w14:paraId="13D38798" w14:textId="77777777" w:rsidR="00226E68" w:rsidRPr="00226E68" w:rsidRDefault="00226E68" w:rsidP="00226E68">
            <w:pPr>
              <w:rPr>
                <w:rFonts w:ascii="Arial" w:hAnsi="Arial" w:cs="Arial"/>
                <w:sz w:val="20"/>
                <w:szCs w:val="20"/>
              </w:rPr>
            </w:pPr>
            <w:r w:rsidRPr="00226E68">
              <w:rPr>
                <w:rFonts w:ascii="Arial" w:hAnsi="Arial" w:cs="Arial"/>
                <w:sz w:val="20"/>
                <w:szCs w:val="20"/>
              </w:rPr>
              <w:t>Colin George – Hedges and grass cutting Aug/ Dec/ Jan</w:t>
            </w:r>
          </w:p>
        </w:tc>
        <w:tc>
          <w:tcPr>
            <w:tcW w:w="1272" w:type="dxa"/>
          </w:tcPr>
          <w:p w14:paraId="350586AB" w14:textId="77777777" w:rsidR="00226E68" w:rsidRPr="00226E68" w:rsidRDefault="00226E68" w:rsidP="00226E68">
            <w:pPr>
              <w:rPr>
                <w:rFonts w:ascii="Arial" w:hAnsi="Arial" w:cs="Arial"/>
                <w:sz w:val="20"/>
                <w:szCs w:val="20"/>
              </w:rPr>
            </w:pPr>
            <w:r w:rsidRPr="00226E68">
              <w:rPr>
                <w:rFonts w:ascii="Arial" w:hAnsi="Arial" w:cs="Arial"/>
                <w:sz w:val="20"/>
                <w:szCs w:val="20"/>
              </w:rPr>
              <w:t>MS/AC</w:t>
            </w:r>
          </w:p>
        </w:tc>
        <w:tc>
          <w:tcPr>
            <w:tcW w:w="2178" w:type="dxa"/>
          </w:tcPr>
          <w:p w14:paraId="300C2DA8" w14:textId="77777777" w:rsidR="00226E68" w:rsidRPr="00226E68" w:rsidRDefault="00226E68" w:rsidP="00226E68">
            <w:pPr>
              <w:rPr>
                <w:rFonts w:ascii="Arial" w:hAnsi="Arial" w:cs="Arial"/>
                <w:sz w:val="20"/>
                <w:szCs w:val="20"/>
              </w:rPr>
            </w:pPr>
            <w:r w:rsidRPr="00226E68">
              <w:rPr>
                <w:rFonts w:ascii="Arial" w:hAnsi="Arial" w:cs="Arial"/>
                <w:sz w:val="20"/>
                <w:szCs w:val="20"/>
              </w:rPr>
              <w:t>Within Budget</w:t>
            </w:r>
          </w:p>
        </w:tc>
      </w:tr>
      <w:tr w:rsidR="00226E68" w:rsidRPr="00226E68" w14:paraId="5181AEC5" w14:textId="77777777" w:rsidTr="002A3BB6">
        <w:tc>
          <w:tcPr>
            <w:tcW w:w="1309" w:type="dxa"/>
          </w:tcPr>
          <w:p w14:paraId="6451FAB6" w14:textId="77777777" w:rsidR="00226E68" w:rsidRPr="00226E68" w:rsidRDefault="00226E68" w:rsidP="00226E68">
            <w:pPr>
              <w:rPr>
                <w:rFonts w:ascii="Arial" w:hAnsi="Arial" w:cs="Arial"/>
                <w:sz w:val="20"/>
                <w:szCs w:val="20"/>
              </w:rPr>
            </w:pPr>
            <w:r w:rsidRPr="00226E68">
              <w:rPr>
                <w:rFonts w:ascii="Arial" w:hAnsi="Arial" w:cs="Arial"/>
                <w:sz w:val="20"/>
                <w:szCs w:val="20"/>
              </w:rPr>
              <w:t>12/05/2022</w:t>
            </w:r>
          </w:p>
        </w:tc>
        <w:tc>
          <w:tcPr>
            <w:tcW w:w="1068" w:type="dxa"/>
          </w:tcPr>
          <w:p w14:paraId="380C02D1" w14:textId="77777777" w:rsidR="00226E68" w:rsidRPr="00226E68" w:rsidRDefault="00226E68" w:rsidP="00226E68">
            <w:pPr>
              <w:rPr>
                <w:rFonts w:ascii="Arial" w:hAnsi="Arial" w:cs="Arial"/>
                <w:sz w:val="20"/>
                <w:szCs w:val="20"/>
              </w:rPr>
            </w:pPr>
            <w:r w:rsidRPr="00226E68">
              <w:rPr>
                <w:rFonts w:ascii="Arial" w:hAnsi="Arial" w:cs="Arial"/>
                <w:sz w:val="20"/>
                <w:szCs w:val="20"/>
              </w:rPr>
              <w:t>BACS</w:t>
            </w:r>
          </w:p>
        </w:tc>
        <w:tc>
          <w:tcPr>
            <w:tcW w:w="1072" w:type="dxa"/>
          </w:tcPr>
          <w:p w14:paraId="3FD4D894" w14:textId="77777777" w:rsidR="00226E68" w:rsidRPr="00226E68" w:rsidRDefault="00226E68" w:rsidP="00226E68">
            <w:pPr>
              <w:rPr>
                <w:rFonts w:ascii="Arial" w:hAnsi="Arial" w:cs="Arial"/>
                <w:color w:val="000000" w:themeColor="text1"/>
                <w:sz w:val="20"/>
                <w:szCs w:val="20"/>
              </w:rPr>
            </w:pPr>
            <w:r w:rsidRPr="00226E68">
              <w:rPr>
                <w:rFonts w:ascii="Arial" w:hAnsi="Arial" w:cs="Arial"/>
                <w:color w:val="000000" w:themeColor="text1"/>
                <w:sz w:val="20"/>
                <w:szCs w:val="20"/>
              </w:rPr>
              <w:t>£24.44</w:t>
            </w:r>
          </w:p>
        </w:tc>
        <w:tc>
          <w:tcPr>
            <w:tcW w:w="2353" w:type="dxa"/>
          </w:tcPr>
          <w:p w14:paraId="638578A2" w14:textId="77777777" w:rsidR="00226E68" w:rsidRPr="00226E68" w:rsidRDefault="00226E68" w:rsidP="00226E68">
            <w:pPr>
              <w:rPr>
                <w:rFonts w:ascii="Arial" w:hAnsi="Arial" w:cs="Arial"/>
                <w:sz w:val="20"/>
                <w:szCs w:val="20"/>
              </w:rPr>
            </w:pPr>
            <w:r w:rsidRPr="00226E68">
              <w:rPr>
                <w:rFonts w:ascii="Arial" w:hAnsi="Arial" w:cs="Arial"/>
                <w:sz w:val="20"/>
                <w:szCs w:val="20"/>
              </w:rPr>
              <w:t>Office expenses – printer ink</w:t>
            </w:r>
          </w:p>
        </w:tc>
        <w:tc>
          <w:tcPr>
            <w:tcW w:w="1272" w:type="dxa"/>
          </w:tcPr>
          <w:p w14:paraId="1271DB03" w14:textId="77777777" w:rsidR="00226E68" w:rsidRPr="00226E68" w:rsidRDefault="00226E68" w:rsidP="00226E68">
            <w:pPr>
              <w:rPr>
                <w:rFonts w:ascii="Arial" w:hAnsi="Arial" w:cs="Arial"/>
                <w:sz w:val="20"/>
                <w:szCs w:val="20"/>
              </w:rPr>
            </w:pPr>
            <w:r w:rsidRPr="00226E68">
              <w:rPr>
                <w:rFonts w:ascii="Arial" w:hAnsi="Arial" w:cs="Arial"/>
                <w:sz w:val="20"/>
                <w:szCs w:val="20"/>
              </w:rPr>
              <w:t>PC/MS</w:t>
            </w:r>
          </w:p>
        </w:tc>
        <w:tc>
          <w:tcPr>
            <w:tcW w:w="2178" w:type="dxa"/>
          </w:tcPr>
          <w:p w14:paraId="34EBB4BE" w14:textId="77777777" w:rsidR="00226E68" w:rsidRPr="00226E68" w:rsidRDefault="00226E68" w:rsidP="00226E68">
            <w:pPr>
              <w:rPr>
                <w:rFonts w:ascii="Arial" w:hAnsi="Arial" w:cs="Arial"/>
                <w:sz w:val="20"/>
                <w:szCs w:val="20"/>
              </w:rPr>
            </w:pPr>
            <w:r w:rsidRPr="00226E68">
              <w:rPr>
                <w:rFonts w:ascii="Arial" w:hAnsi="Arial" w:cs="Arial"/>
                <w:sz w:val="20"/>
                <w:szCs w:val="20"/>
              </w:rPr>
              <w:t>Within Budget</w:t>
            </w:r>
          </w:p>
        </w:tc>
      </w:tr>
    </w:tbl>
    <w:bookmarkEnd w:id="0"/>
    <w:p w14:paraId="76422D50" w14:textId="21AE09E8" w:rsidR="00C67AE0" w:rsidRPr="00F2048B" w:rsidRDefault="00C67AE0" w:rsidP="002C2F2C">
      <w:pPr>
        <w:pStyle w:val="ListParagraph"/>
        <w:keepLines w:val="0"/>
        <w:spacing w:before="0" w:beforeAutospacing="0" w:after="160" w:afterAutospacing="0" w:line="256" w:lineRule="auto"/>
        <w:ind w:left="1440"/>
        <w:rPr>
          <w:rFonts w:asciiTheme="minorHAnsi" w:hAnsiTheme="minorHAnsi" w:cstheme="minorHAnsi"/>
          <w:b/>
        </w:rPr>
      </w:pPr>
      <w:r w:rsidRPr="00F2048B">
        <w:rPr>
          <w:rFonts w:asciiTheme="minorHAnsi" w:hAnsiTheme="minorHAnsi" w:cstheme="minorHAnsi"/>
          <w:b/>
        </w:rPr>
        <w:tab/>
        <w:t xml:space="preserve">                                           </w:t>
      </w:r>
    </w:p>
    <w:p w14:paraId="759966BD" w14:textId="77777777" w:rsidR="00C67AE0" w:rsidRPr="00F2048B" w:rsidRDefault="00C67AE0" w:rsidP="00D661DF">
      <w:pPr>
        <w:ind w:left="720" w:firstLine="720"/>
        <w:contextualSpacing/>
        <w:rPr>
          <w:rFonts w:cstheme="minorHAnsi"/>
          <w:b/>
        </w:rPr>
      </w:pPr>
      <w:r w:rsidRPr="00F2048B">
        <w:rPr>
          <w:rFonts w:cstheme="minorHAnsi"/>
          <w:b/>
        </w:rPr>
        <w:t xml:space="preserve">     </w:t>
      </w:r>
    </w:p>
    <w:p w14:paraId="19075E2B" w14:textId="064B4B3A" w:rsidR="00C67AE0" w:rsidRPr="00F2048B" w:rsidRDefault="00C67AE0" w:rsidP="00D661DF">
      <w:pPr>
        <w:contextualSpacing/>
        <w:rPr>
          <w:rFonts w:cstheme="minorHAnsi"/>
          <w:b/>
        </w:rPr>
      </w:pPr>
      <w:r w:rsidRPr="00F2048B">
        <w:rPr>
          <w:rFonts w:cstheme="minorHAnsi"/>
          <w:b/>
        </w:rPr>
        <w:t xml:space="preserve">Prepared by </w:t>
      </w:r>
      <w:r w:rsidR="00E80C8D" w:rsidRPr="00F2048B">
        <w:rPr>
          <w:rFonts w:cstheme="minorHAnsi"/>
          <w:b/>
        </w:rPr>
        <w:t>Charlotte Witchard -</w:t>
      </w:r>
      <w:r w:rsidRPr="00F2048B">
        <w:rPr>
          <w:rFonts w:cstheme="minorHAnsi"/>
          <w:b/>
        </w:rPr>
        <w:t xml:space="preserve"> Clerk and RFO, on </w:t>
      </w:r>
      <w:r w:rsidR="00226E68">
        <w:rPr>
          <w:rFonts w:cstheme="minorHAnsi"/>
          <w:b/>
        </w:rPr>
        <w:t>15/05</w:t>
      </w:r>
      <w:r w:rsidR="00A00911" w:rsidRPr="00F2048B">
        <w:rPr>
          <w:rFonts w:cstheme="minorHAnsi"/>
          <w:b/>
        </w:rPr>
        <w:t>/2022</w:t>
      </w:r>
    </w:p>
    <w:p w14:paraId="2ACDC6A2" w14:textId="6FFE6B4D" w:rsidR="00CB72D5" w:rsidRPr="00F2048B" w:rsidRDefault="00CB72D5" w:rsidP="00D661DF">
      <w:pPr>
        <w:contextualSpacing/>
        <w:rPr>
          <w:rFonts w:cstheme="minorHAnsi"/>
          <w:b/>
        </w:rPr>
      </w:pPr>
    </w:p>
    <w:p w14:paraId="0E674AE8" w14:textId="3037C8BA" w:rsidR="00CB72D5" w:rsidRPr="00F2048B" w:rsidRDefault="00CB72D5" w:rsidP="00D661DF">
      <w:pPr>
        <w:contextualSpacing/>
        <w:rPr>
          <w:rFonts w:cstheme="minorHAnsi"/>
          <w:bCs/>
        </w:rPr>
      </w:pPr>
      <w:r w:rsidRPr="00F2048B">
        <w:rPr>
          <w:rFonts w:cstheme="minorHAnsi"/>
          <w:bCs/>
        </w:rPr>
        <w:t>The Bank statements report the following balances:</w:t>
      </w:r>
    </w:p>
    <w:p w14:paraId="5B2024D7" w14:textId="77777777" w:rsidR="00226E68" w:rsidRPr="00226E68" w:rsidRDefault="00226E68" w:rsidP="00226E68">
      <w:pPr>
        <w:numPr>
          <w:ilvl w:val="0"/>
          <w:numId w:val="2"/>
        </w:numPr>
        <w:contextualSpacing/>
        <w:rPr>
          <w:rFonts w:ascii="Arial" w:eastAsia="Times New Roman" w:hAnsi="Arial" w:cs="Arial"/>
          <w:color w:val="000000" w:themeColor="text1"/>
          <w:sz w:val="20"/>
          <w:szCs w:val="20"/>
          <w:lang w:val="en-AU" w:eastAsia="en-AU"/>
        </w:rPr>
      </w:pPr>
      <w:bookmarkStart w:id="1" w:name="_Hlk98179510"/>
      <w:r w:rsidRPr="00226E68">
        <w:rPr>
          <w:rFonts w:ascii="Arial" w:eastAsia="Times New Roman" w:hAnsi="Arial" w:cs="Arial"/>
          <w:sz w:val="20"/>
          <w:szCs w:val="20"/>
          <w:lang w:val="en-AU" w:eastAsia="en-AU"/>
        </w:rPr>
        <w:t xml:space="preserve">NatWest Current Account at </w:t>
      </w:r>
      <w:r w:rsidRPr="00226E68">
        <w:rPr>
          <w:rFonts w:ascii="Arial" w:eastAsia="Times New Roman" w:hAnsi="Arial" w:cs="Arial"/>
          <w:color w:val="000000" w:themeColor="text1"/>
          <w:sz w:val="20"/>
          <w:szCs w:val="20"/>
          <w:lang w:val="en-AU" w:eastAsia="en-AU"/>
        </w:rPr>
        <w:t>30/04/</w:t>
      </w:r>
      <w:proofErr w:type="gramStart"/>
      <w:r w:rsidRPr="00226E68">
        <w:rPr>
          <w:rFonts w:ascii="Arial" w:eastAsia="Times New Roman" w:hAnsi="Arial" w:cs="Arial"/>
          <w:color w:val="000000" w:themeColor="text1"/>
          <w:sz w:val="20"/>
          <w:szCs w:val="20"/>
          <w:lang w:val="en-AU" w:eastAsia="en-AU"/>
        </w:rPr>
        <w:t xml:space="preserve">2022  </w:t>
      </w:r>
      <w:r w:rsidRPr="00226E68">
        <w:rPr>
          <w:rFonts w:ascii="Arial" w:eastAsia="Times New Roman" w:hAnsi="Arial" w:cs="Arial"/>
          <w:color w:val="000000" w:themeColor="text1"/>
          <w:sz w:val="20"/>
          <w:szCs w:val="20"/>
          <w:lang w:val="en-AU" w:eastAsia="en-AU"/>
        </w:rPr>
        <w:tab/>
      </w:r>
      <w:proofErr w:type="gramEnd"/>
      <w:r w:rsidRPr="00226E68">
        <w:rPr>
          <w:rFonts w:ascii="Arial" w:eastAsia="Times New Roman" w:hAnsi="Arial" w:cs="Arial"/>
          <w:sz w:val="20"/>
          <w:szCs w:val="20"/>
          <w:lang w:val="en-AU" w:eastAsia="en-AU"/>
        </w:rPr>
        <w:t>£17967.95</w:t>
      </w:r>
    </w:p>
    <w:p w14:paraId="7B3223C5" w14:textId="707301D2" w:rsidR="00226E68" w:rsidRPr="00226E68" w:rsidRDefault="00226E68" w:rsidP="00226E68">
      <w:pPr>
        <w:numPr>
          <w:ilvl w:val="0"/>
          <w:numId w:val="2"/>
        </w:numPr>
        <w:contextualSpacing/>
        <w:rPr>
          <w:rFonts w:ascii="Arial" w:eastAsia="Times New Roman" w:hAnsi="Arial" w:cs="Arial"/>
          <w:b/>
          <w:color w:val="000000" w:themeColor="text1"/>
          <w:sz w:val="20"/>
          <w:szCs w:val="20"/>
          <w:lang w:val="en-AU" w:eastAsia="en-AU"/>
        </w:rPr>
      </w:pPr>
      <w:r w:rsidRPr="00226E68">
        <w:rPr>
          <w:rFonts w:ascii="Arial" w:eastAsia="Times New Roman" w:hAnsi="Arial" w:cs="Arial"/>
          <w:color w:val="000000" w:themeColor="text1"/>
          <w:sz w:val="20"/>
          <w:szCs w:val="20"/>
          <w:lang w:val="en-AU" w:eastAsia="en-AU"/>
        </w:rPr>
        <w:t xml:space="preserve">Unity Bank Current Account at </w:t>
      </w:r>
      <w:r>
        <w:rPr>
          <w:rFonts w:ascii="Arial" w:eastAsia="Times New Roman" w:hAnsi="Arial" w:cs="Arial"/>
          <w:color w:val="000000" w:themeColor="text1"/>
          <w:sz w:val="20"/>
          <w:szCs w:val="20"/>
          <w:lang w:val="en-AU" w:eastAsia="en-AU"/>
        </w:rPr>
        <w:t>0/04</w:t>
      </w:r>
      <w:r w:rsidRPr="00226E68">
        <w:rPr>
          <w:rFonts w:ascii="Arial" w:eastAsia="Times New Roman" w:hAnsi="Arial" w:cs="Arial"/>
          <w:color w:val="000000" w:themeColor="text1"/>
          <w:sz w:val="20"/>
          <w:szCs w:val="20"/>
          <w:lang w:val="en-AU" w:eastAsia="en-AU"/>
        </w:rPr>
        <w:t xml:space="preserve">/2022 </w:t>
      </w:r>
      <w:r w:rsidRPr="00226E68">
        <w:rPr>
          <w:rFonts w:ascii="Arial" w:eastAsia="Times New Roman" w:hAnsi="Arial" w:cs="Arial"/>
          <w:color w:val="000000" w:themeColor="text1"/>
          <w:sz w:val="20"/>
          <w:szCs w:val="20"/>
          <w:lang w:val="en-AU" w:eastAsia="en-AU"/>
        </w:rPr>
        <w:tab/>
        <w:t>£7694.87</w:t>
      </w:r>
    </w:p>
    <w:bookmarkEnd w:id="1"/>
    <w:p w14:paraId="564B0A2A" w14:textId="625111AE" w:rsidR="000B5DB5" w:rsidRPr="000B5DB5" w:rsidRDefault="000B5DB5" w:rsidP="00226E68">
      <w:pPr>
        <w:ind w:left="720"/>
        <w:contextualSpacing/>
        <w:rPr>
          <w:rFonts w:ascii="Arial" w:eastAsia="Times New Roman" w:hAnsi="Arial" w:cs="Arial"/>
          <w:b/>
          <w:color w:val="000000" w:themeColor="text1"/>
          <w:sz w:val="20"/>
          <w:szCs w:val="20"/>
          <w:lang w:val="en-AU" w:eastAsia="en-AU"/>
        </w:rPr>
      </w:pPr>
    </w:p>
    <w:sectPr w:rsidR="000B5DB5" w:rsidRPr="000B5D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C581" w14:textId="77777777" w:rsidR="00270E3C" w:rsidRDefault="00270E3C" w:rsidP="0016139E">
      <w:pPr>
        <w:spacing w:after="0" w:line="240" w:lineRule="auto"/>
      </w:pPr>
      <w:r>
        <w:separator/>
      </w:r>
    </w:p>
  </w:endnote>
  <w:endnote w:type="continuationSeparator" w:id="0">
    <w:p w14:paraId="3C3145DC" w14:textId="77777777" w:rsidR="00270E3C" w:rsidRDefault="00270E3C"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EB6E" w14:textId="77777777" w:rsidR="00270E3C" w:rsidRDefault="00270E3C" w:rsidP="0016139E">
      <w:pPr>
        <w:spacing w:after="0" w:line="240" w:lineRule="auto"/>
      </w:pPr>
      <w:r>
        <w:separator/>
      </w:r>
    </w:p>
  </w:footnote>
  <w:footnote w:type="continuationSeparator" w:id="0">
    <w:p w14:paraId="37349C3E" w14:textId="77777777" w:rsidR="00270E3C" w:rsidRDefault="00270E3C"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3AC27F42"/>
    <w:lvl w:ilvl="0" w:tplc="9FF88A02">
      <w:start w:val="1"/>
      <w:numFmt w:val="decimal"/>
      <w:lvlText w:val="%1."/>
      <w:lvlJc w:val="left"/>
      <w:pPr>
        <w:ind w:left="1003" w:hanging="360"/>
      </w:pPr>
      <w:rPr>
        <w:b/>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5F3996"/>
    <w:multiLevelType w:val="hybridMultilevel"/>
    <w:tmpl w:val="817CFC7E"/>
    <w:lvl w:ilvl="0" w:tplc="248ECB0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30049"/>
    <w:multiLevelType w:val="hybridMultilevel"/>
    <w:tmpl w:val="5794466C"/>
    <w:lvl w:ilvl="0" w:tplc="0809000F">
      <w:start w:val="8"/>
      <w:numFmt w:val="decimal"/>
      <w:lvlText w:val="%1."/>
      <w:lvlJc w:val="left"/>
      <w:pPr>
        <w:ind w:left="720" w:hanging="360"/>
      </w:pPr>
      <w:rPr>
        <w:rFonts w:hint="default"/>
      </w:rPr>
    </w:lvl>
    <w:lvl w:ilvl="1" w:tplc="F8625508">
      <w:start w:val="1"/>
      <w:numFmt w:val="decimal"/>
      <w:lvlText w:val="%2."/>
      <w:lvlJc w:val="left"/>
      <w:pPr>
        <w:ind w:left="1003"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3C04A8"/>
    <w:multiLevelType w:val="hybridMultilevel"/>
    <w:tmpl w:val="E2F2E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6A5F6E"/>
    <w:multiLevelType w:val="hybridMultilevel"/>
    <w:tmpl w:val="58B6C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6A1709"/>
    <w:multiLevelType w:val="hybridMultilevel"/>
    <w:tmpl w:val="B8621848"/>
    <w:lvl w:ilvl="0" w:tplc="7FD80E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5169D8"/>
    <w:multiLevelType w:val="multilevel"/>
    <w:tmpl w:val="A7807E5E"/>
    <w:lvl w:ilvl="0">
      <w:start w:val="1"/>
      <w:numFmt w:val="lowerLetter"/>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E65ED"/>
    <w:multiLevelType w:val="hybridMultilevel"/>
    <w:tmpl w:val="201C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6867C9"/>
    <w:multiLevelType w:val="hybridMultilevel"/>
    <w:tmpl w:val="3C04C582"/>
    <w:lvl w:ilvl="0" w:tplc="2930860E">
      <w:start w:val="10"/>
      <w:numFmt w:val="bullet"/>
      <w:lvlText w:val=""/>
      <w:lvlJc w:val="left"/>
      <w:pPr>
        <w:ind w:left="1080" w:hanging="360"/>
      </w:pPr>
      <w:rPr>
        <w:rFonts w:ascii="Symbol" w:eastAsia="Times New Roman" w:hAnsi="Symbol" w:cstheme="minorHAns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4" w15:restartNumberingAfterBreak="0">
    <w:nsid w:val="7597031E"/>
    <w:multiLevelType w:val="hybridMultilevel"/>
    <w:tmpl w:val="1A1061FC"/>
    <w:lvl w:ilvl="0" w:tplc="0809000F">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36"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311523759">
    <w:abstractNumId w:val="31"/>
  </w:num>
  <w:num w:numId="2" w16cid:durableId="650451520">
    <w:abstractNumId w:val="1"/>
  </w:num>
  <w:num w:numId="3" w16cid:durableId="999696887">
    <w:abstractNumId w:val="10"/>
  </w:num>
  <w:num w:numId="4" w16cid:durableId="830214735">
    <w:abstractNumId w:val="24"/>
  </w:num>
  <w:num w:numId="5" w16cid:durableId="272203443">
    <w:abstractNumId w:val="23"/>
  </w:num>
  <w:num w:numId="6" w16cid:durableId="1009912634">
    <w:abstractNumId w:val="3"/>
  </w:num>
  <w:num w:numId="7" w16cid:durableId="957835222">
    <w:abstractNumId w:val="9"/>
  </w:num>
  <w:num w:numId="8" w16cid:durableId="1453667592">
    <w:abstractNumId w:val="5"/>
  </w:num>
  <w:num w:numId="9" w16cid:durableId="1199970894">
    <w:abstractNumId w:val="36"/>
  </w:num>
  <w:num w:numId="10" w16cid:durableId="977416077">
    <w:abstractNumId w:val="12"/>
  </w:num>
  <w:num w:numId="11" w16cid:durableId="1555848478">
    <w:abstractNumId w:val="6"/>
  </w:num>
  <w:num w:numId="12" w16cid:durableId="573399851">
    <w:abstractNumId w:val="18"/>
  </w:num>
  <w:num w:numId="13" w16cid:durableId="1894732462">
    <w:abstractNumId w:val="20"/>
  </w:num>
  <w:num w:numId="14" w16cid:durableId="1964580691">
    <w:abstractNumId w:val="11"/>
  </w:num>
  <w:num w:numId="15" w16cid:durableId="1996255391">
    <w:abstractNumId w:val="30"/>
  </w:num>
  <w:num w:numId="16" w16cid:durableId="2041782053">
    <w:abstractNumId w:val="29"/>
  </w:num>
  <w:num w:numId="17" w16cid:durableId="523642021">
    <w:abstractNumId w:val="8"/>
  </w:num>
  <w:num w:numId="18" w16cid:durableId="540555226">
    <w:abstractNumId w:val="22"/>
  </w:num>
  <w:num w:numId="19" w16cid:durableId="1661227642">
    <w:abstractNumId w:val="7"/>
  </w:num>
  <w:num w:numId="20" w16cid:durableId="715813527">
    <w:abstractNumId w:val="2"/>
  </w:num>
  <w:num w:numId="21" w16cid:durableId="1001347474">
    <w:abstractNumId w:val="27"/>
  </w:num>
  <w:num w:numId="22" w16cid:durableId="233468098">
    <w:abstractNumId w:val="28"/>
  </w:num>
  <w:num w:numId="23" w16cid:durableId="239483553">
    <w:abstractNumId w:val="34"/>
  </w:num>
  <w:num w:numId="24" w16cid:durableId="242185386">
    <w:abstractNumId w:val="25"/>
  </w:num>
  <w:num w:numId="25" w16cid:durableId="1832867006">
    <w:abstractNumId w:val="17"/>
  </w:num>
  <w:num w:numId="26" w16cid:durableId="1707410007">
    <w:abstractNumId w:val="0"/>
  </w:num>
  <w:num w:numId="27" w16cid:durableId="318924870">
    <w:abstractNumId w:val="35"/>
  </w:num>
  <w:num w:numId="28" w16cid:durableId="1052536513">
    <w:abstractNumId w:val="14"/>
  </w:num>
  <w:num w:numId="29" w16cid:durableId="15545834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9663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5912942">
    <w:abstractNumId w:val="21"/>
  </w:num>
  <w:num w:numId="32" w16cid:durableId="843008809">
    <w:abstractNumId w:val="33"/>
  </w:num>
  <w:num w:numId="33" w16cid:durableId="158427863">
    <w:abstractNumId w:val="26"/>
  </w:num>
  <w:num w:numId="34" w16cid:durableId="2033265794">
    <w:abstractNumId w:val="15"/>
  </w:num>
  <w:num w:numId="35" w16cid:durableId="858398188">
    <w:abstractNumId w:val="32"/>
  </w:num>
  <w:num w:numId="36" w16cid:durableId="627779413">
    <w:abstractNumId w:val="13"/>
  </w:num>
  <w:num w:numId="37" w16cid:durableId="1129979382">
    <w:abstractNumId w:val="4"/>
  </w:num>
  <w:num w:numId="38" w16cid:durableId="964045010">
    <w:abstractNumId w:val="16"/>
  </w:num>
  <w:num w:numId="39" w16cid:durableId="191905246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201EF"/>
    <w:rsid w:val="000204E1"/>
    <w:rsid w:val="000213B7"/>
    <w:rsid w:val="00025A32"/>
    <w:rsid w:val="00025F43"/>
    <w:rsid w:val="00031866"/>
    <w:rsid w:val="000375F4"/>
    <w:rsid w:val="000413B1"/>
    <w:rsid w:val="00042850"/>
    <w:rsid w:val="0006174D"/>
    <w:rsid w:val="00062891"/>
    <w:rsid w:val="000634F1"/>
    <w:rsid w:val="00080D10"/>
    <w:rsid w:val="000838A4"/>
    <w:rsid w:val="0008551F"/>
    <w:rsid w:val="000878B3"/>
    <w:rsid w:val="0009063C"/>
    <w:rsid w:val="00094B15"/>
    <w:rsid w:val="000B2A47"/>
    <w:rsid w:val="000B41DB"/>
    <w:rsid w:val="000B42E5"/>
    <w:rsid w:val="000B5DB5"/>
    <w:rsid w:val="000C28A3"/>
    <w:rsid w:val="000C53FE"/>
    <w:rsid w:val="000D5FA1"/>
    <w:rsid w:val="000E7554"/>
    <w:rsid w:val="000E7A2A"/>
    <w:rsid w:val="000F6B06"/>
    <w:rsid w:val="000F7922"/>
    <w:rsid w:val="001011C4"/>
    <w:rsid w:val="001035DE"/>
    <w:rsid w:val="0010691C"/>
    <w:rsid w:val="00107E9B"/>
    <w:rsid w:val="001320F9"/>
    <w:rsid w:val="001322F2"/>
    <w:rsid w:val="00135BDC"/>
    <w:rsid w:val="00135C61"/>
    <w:rsid w:val="00143F0B"/>
    <w:rsid w:val="0015043B"/>
    <w:rsid w:val="001611EE"/>
    <w:rsid w:val="0016139E"/>
    <w:rsid w:val="00166ACB"/>
    <w:rsid w:val="00166BBA"/>
    <w:rsid w:val="0016770C"/>
    <w:rsid w:val="00172906"/>
    <w:rsid w:val="0017351E"/>
    <w:rsid w:val="00174634"/>
    <w:rsid w:val="00175AF4"/>
    <w:rsid w:val="00177FED"/>
    <w:rsid w:val="00183590"/>
    <w:rsid w:val="00183C96"/>
    <w:rsid w:val="001A0F8A"/>
    <w:rsid w:val="001A2BA9"/>
    <w:rsid w:val="001C27DA"/>
    <w:rsid w:val="001D0A32"/>
    <w:rsid w:val="001E6100"/>
    <w:rsid w:val="001F3F32"/>
    <w:rsid w:val="001F4E40"/>
    <w:rsid w:val="001F5811"/>
    <w:rsid w:val="001F6509"/>
    <w:rsid w:val="002023C7"/>
    <w:rsid w:val="00220D2A"/>
    <w:rsid w:val="002234E3"/>
    <w:rsid w:val="00226E68"/>
    <w:rsid w:val="0023290A"/>
    <w:rsid w:val="00246135"/>
    <w:rsid w:val="00246C1D"/>
    <w:rsid w:val="002527DA"/>
    <w:rsid w:val="0025693C"/>
    <w:rsid w:val="002576EA"/>
    <w:rsid w:val="00261872"/>
    <w:rsid w:val="002705B6"/>
    <w:rsid w:val="00270E3C"/>
    <w:rsid w:val="00274490"/>
    <w:rsid w:val="002803C8"/>
    <w:rsid w:val="002809F3"/>
    <w:rsid w:val="0028133C"/>
    <w:rsid w:val="00286737"/>
    <w:rsid w:val="0029056F"/>
    <w:rsid w:val="002B0613"/>
    <w:rsid w:val="002B1FBB"/>
    <w:rsid w:val="002B3891"/>
    <w:rsid w:val="002B6839"/>
    <w:rsid w:val="002C16B9"/>
    <w:rsid w:val="002C2F2C"/>
    <w:rsid w:val="002D44EC"/>
    <w:rsid w:val="002D4721"/>
    <w:rsid w:val="002D7FE5"/>
    <w:rsid w:val="002E4AEE"/>
    <w:rsid w:val="002E5BFB"/>
    <w:rsid w:val="002F0A3A"/>
    <w:rsid w:val="002F3DE2"/>
    <w:rsid w:val="00304133"/>
    <w:rsid w:val="003257FF"/>
    <w:rsid w:val="0032708A"/>
    <w:rsid w:val="003277D5"/>
    <w:rsid w:val="00340C88"/>
    <w:rsid w:val="00343DB5"/>
    <w:rsid w:val="00352183"/>
    <w:rsid w:val="00355D65"/>
    <w:rsid w:val="00357C26"/>
    <w:rsid w:val="0036039B"/>
    <w:rsid w:val="0036203A"/>
    <w:rsid w:val="00362330"/>
    <w:rsid w:val="003628E1"/>
    <w:rsid w:val="003800D5"/>
    <w:rsid w:val="003855D4"/>
    <w:rsid w:val="003928B6"/>
    <w:rsid w:val="00395765"/>
    <w:rsid w:val="00395D6A"/>
    <w:rsid w:val="00397D10"/>
    <w:rsid w:val="003A15A3"/>
    <w:rsid w:val="003A1BD3"/>
    <w:rsid w:val="003A1C02"/>
    <w:rsid w:val="003A3DBC"/>
    <w:rsid w:val="003B259C"/>
    <w:rsid w:val="003B296A"/>
    <w:rsid w:val="003B4481"/>
    <w:rsid w:val="003B5297"/>
    <w:rsid w:val="003B63C9"/>
    <w:rsid w:val="003B683C"/>
    <w:rsid w:val="003C448F"/>
    <w:rsid w:val="003C5A0C"/>
    <w:rsid w:val="003C661D"/>
    <w:rsid w:val="003C69B6"/>
    <w:rsid w:val="003D08DD"/>
    <w:rsid w:val="003D179E"/>
    <w:rsid w:val="003D488F"/>
    <w:rsid w:val="003D6952"/>
    <w:rsid w:val="003E0AD3"/>
    <w:rsid w:val="003E187B"/>
    <w:rsid w:val="003E258B"/>
    <w:rsid w:val="003E3EBF"/>
    <w:rsid w:val="003E3EE9"/>
    <w:rsid w:val="003F04DC"/>
    <w:rsid w:val="003F2E5C"/>
    <w:rsid w:val="00402432"/>
    <w:rsid w:val="00406091"/>
    <w:rsid w:val="00406CD2"/>
    <w:rsid w:val="00411C3A"/>
    <w:rsid w:val="004168A2"/>
    <w:rsid w:val="0042135D"/>
    <w:rsid w:val="00423D17"/>
    <w:rsid w:val="00427ADF"/>
    <w:rsid w:val="00435039"/>
    <w:rsid w:val="00435063"/>
    <w:rsid w:val="00436D1C"/>
    <w:rsid w:val="00444C81"/>
    <w:rsid w:val="00446E89"/>
    <w:rsid w:val="00450D35"/>
    <w:rsid w:val="00452ED9"/>
    <w:rsid w:val="004556ED"/>
    <w:rsid w:val="00471E8A"/>
    <w:rsid w:val="00472CB3"/>
    <w:rsid w:val="00476B89"/>
    <w:rsid w:val="00491817"/>
    <w:rsid w:val="00492C16"/>
    <w:rsid w:val="004935A4"/>
    <w:rsid w:val="00496FAC"/>
    <w:rsid w:val="004A5C61"/>
    <w:rsid w:val="004A6580"/>
    <w:rsid w:val="004B0BF1"/>
    <w:rsid w:val="004B3123"/>
    <w:rsid w:val="004B3195"/>
    <w:rsid w:val="004C3B81"/>
    <w:rsid w:val="004C69BB"/>
    <w:rsid w:val="004E1441"/>
    <w:rsid w:val="004E4CAF"/>
    <w:rsid w:val="004E73FD"/>
    <w:rsid w:val="004E751D"/>
    <w:rsid w:val="004F0ED5"/>
    <w:rsid w:val="004F5AE6"/>
    <w:rsid w:val="004F76BE"/>
    <w:rsid w:val="00505816"/>
    <w:rsid w:val="00506069"/>
    <w:rsid w:val="00507928"/>
    <w:rsid w:val="0051368C"/>
    <w:rsid w:val="00513AA5"/>
    <w:rsid w:val="005164F6"/>
    <w:rsid w:val="005172E3"/>
    <w:rsid w:val="0052040E"/>
    <w:rsid w:val="00521F05"/>
    <w:rsid w:val="0052348B"/>
    <w:rsid w:val="00527A4D"/>
    <w:rsid w:val="00535CD2"/>
    <w:rsid w:val="0054116E"/>
    <w:rsid w:val="00544F01"/>
    <w:rsid w:val="0054754F"/>
    <w:rsid w:val="005642C4"/>
    <w:rsid w:val="0057200E"/>
    <w:rsid w:val="00573473"/>
    <w:rsid w:val="00573575"/>
    <w:rsid w:val="00592118"/>
    <w:rsid w:val="005A07F5"/>
    <w:rsid w:val="005A361C"/>
    <w:rsid w:val="005A4E3C"/>
    <w:rsid w:val="005B03CD"/>
    <w:rsid w:val="005B0B7C"/>
    <w:rsid w:val="005B39EF"/>
    <w:rsid w:val="005B7A8E"/>
    <w:rsid w:val="005C2A81"/>
    <w:rsid w:val="005C3D7B"/>
    <w:rsid w:val="005D5FAF"/>
    <w:rsid w:val="005D6DFB"/>
    <w:rsid w:val="005E0908"/>
    <w:rsid w:val="005E3D84"/>
    <w:rsid w:val="005F3845"/>
    <w:rsid w:val="005F5F31"/>
    <w:rsid w:val="0060267B"/>
    <w:rsid w:val="006070DE"/>
    <w:rsid w:val="00614B51"/>
    <w:rsid w:val="006323B8"/>
    <w:rsid w:val="00634A8B"/>
    <w:rsid w:val="00640620"/>
    <w:rsid w:val="0065158F"/>
    <w:rsid w:val="006523F4"/>
    <w:rsid w:val="006547F6"/>
    <w:rsid w:val="00654CE7"/>
    <w:rsid w:val="0066210A"/>
    <w:rsid w:val="00667E1B"/>
    <w:rsid w:val="00671064"/>
    <w:rsid w:val="00671D18"/>
    <w:rsid w:val="006728FE"/>
    <w:rsid w:val="00672BBA"/>
    <w:rsid w:val="006749A0"/>
    <w:rsid w:val="006838EA"/>
    <w:rsid w:val="00694442"/>
    <w:rsid w:val="00694628"/>
    <w:rsid w:val="00695716"/>
    <w:rsid w:val="006971D7"/>
    <w:rsid w:val="006A2BB2"/>
    <w:rsid w:val="006A2ECC"/>
    <w:rsid w:val="006A3F13"/>
    <w:rsid w:val="006A639A"/>
    <w:rsid w:val="006B174E"/>
    <w:rsid w:val="006B17B0"/>
    <w:rsid w:val="006B6E61"/>
    <w:rsid w:val="006C2A34"/>
    <w:rsid w:val="006C5A9A"/>
    <w:rsid w:val="006C5F81"/>
    <w:rsid w:val="006D4E15"/>
    <w:rsid w:val="006D7B38"/>
    <w:rsid w:val="006F1AC1"/>
    <w:rsid w:val="006F280B"/>
    <w:rsid w:val="006F2CC8"/>
    <w:rsid w:val="006F6F2E"/>
    <w:rsid w:val="00702DAF"/>
    <w:rsid w:val="00703A82"/>
    <w:rsid w:val="007056A8"/>
    <w:rsid w:val="007064F9"/>
    <w:rsid w:val="00720FC0"/>
    <w:rsid w:val="00723789"/>
    <w:rsid w:val="00723D88"/>
    <w:rsid w:val="00724FEE"/>
    <w:rsid w:val="007301E8"/>
    <w:rsid w:val="007332C5"/>
    <w:rsid w:val="00734CDA"/>
    <w:rsid w:val="00736F57"/>
    <w:rsid w:val="007416E0"/>
    <w:rsid w:val="00751F27"/>
    <w:rsid w:val="007548C3"/>
    <w:rsid w:val="00754E32"/>
    <w:rsid w:val="00756E80"/>
    <w:rsid w:val="00760B56"/>
    <w:rsid w:val="007729A2"/>
    <w:rsid w:val="00773FA2"/>
    <w:rsid w:val="00775875"/>
    <w:rsid w:val="00780286"/>
    <w:rsid w:val="00781FC1"/>
    <w:rsid w:val="00796C6B"/>
    <w:rsid w:val="007A3610"/>
    <w:rsid w:val="007B6846"/>
    <w:rsid w:val="007B72A9"/>
    <w:rsid w:val="007C030D"/>
    <w:rsid w:val="007C2166"/>
    <w:rsid w:val="007D31A8"/>
    <w:rsid w:val="007D3211"/>
    <w:rsid w:val="007D7DA6"/>
    <w:rsid w:val="007E2CEB"/>
    <w:rsid w:val="007E750E"/>
    <w:rsid w:val="007F294A"/>
    <w:rsid w:val="007F4A3B"/>
    <w:rsid w:val="007F4E3E"/>
    <w:rsid w:val="00801B19"/>
    <w:rsid w:val="008158AC"/>
    <w:rsid w:val="00815F07"/>
    <w:rsid w:val="0082118E"/>
    <w:rsid w:val="00823269"/>
    <w:rsid w:val="008252B6"/>
    <w:rsid w:val="008321DC"/>
    <w:rsid w:val="008327B4"/>
    <w:rsid w:val="008358D4"/>
    <w:rsid w:val="0084768F"/>
    <w:rsid w:val="00847FC1"/>
    <w:rsid w:val="008507F7"/>
    <w:rsid w:val="00860C91"/>
    <w:rsid w:val="0087536D"/>
    <w:rsid w:val="00875703"/>
    <w:rsid w:val="0089169B"/>
    <w:rsid w:val="00894E3E"/>
    <w:rsid w:val="008959B6"/>
    <w:rsid w:val="008A127D"/>
    <w:rsid w:val="008A2BE2"/>
    <w:rsid w:val="008A5E83"/>
    <w:rsid w:val="008B42B5"/>
    <w:rsid w:val="008C17B6"/>
    <w:rsid w:val="008C6780"/>
    <w:rsid w:val="008C787B"/>
    <w:rsid w:val="008D2C1C"/>
    <w:rsid w:val="008D476F"/>
    <w:rsid w:val="008E1BAD"/>
    <w:rsid w:val="008F07D7"/>
    <w:rsid w:val="00902352"/>
    <w:rsid w:val="009038CE"/>
    <w:rsid w:val="00914212"/>
    <w:rsid w:val="009179AE"/>
    <w:rsid w:val="009215BC"/>
    <w:rsid w:val="00922677"/>
    <w:rsid w:val="0092527B"/>
    <w:rsid w:val="009339C3"/>
    <w:rsid w:val="009349DA"/>
    <w:rsid w:val="00936104"/>
    <w:rsid w:val="009418A7"/>
    <w:rsid w:val="009441A8"/>
    <w:rsid w:val="009555F4"/>
    <w:rsid w:val="0095689C"/>
    <w:rsid w:val="009569AD"/>
    <w:rsid w:val="00960BEA"/>
    <w:rsid w:val="0096566F"/>
    <w:rsid w:val="0097200A"/>
    <w:rsid w:val="0098210D"/>
    <w:rsid w:val="00986645"/>
    <w:rsid w:val="00990BD1"/>
    <w:rsid w:val="00991385"/>
    <w:rsid w:val="009947E5"/>
    <w:rsid w:val="009A07ED"/>
    <w:rsid w:val="009B4231"/>
    <w:rsid w:val="009C019A"/>
    <w:rsid w:val="009C2B3D"/>
    <w:rsid w:val="009C4B94"/>
    <w:rsid w:val="009D5E80"/>
    <w:rsid w:val="009E319E"/>
    <w:rsid w:val="009F0F9F"/>
    <w:rsid w:val="009F1675"/>
    <w:rsid w:val="009F430D"/>
    <w:rsid w:val="009F7A97"/>
    <w:rsid w:val="00A00911"/>
    <w:rsid w:val="00A04DAF"/>
    <w:rsid w:val="00A05195"/>
    <w:rsid w:val="00A0627E"/>
    <w:rsid w:val="00A132C4"/>
    <w:rsid w:val="00A13E16"/>
    <w:rsid w:val="00A24404"/>
    <w:rsid w:val="00A24894"/>
    <w:rsid w:val="00A44C89"/>
    <w:rsid w:val="00A530A3"/>
    <w:rsid w:val="00A5363C"/>
    <w:rsid w:val="00A6107E"/>
    <w:rsid w:val="00A67AF6"/>
    <w:rsid w:val="00A71AAB"/>
    <w:rsid w:val="00A83E3E"/>
    <w:rsid w:val="00A9019A"/>
    <w:rsid w:val="00A95EED"/>
    <w:rsid w:val="00A96388"/>
    <w:rsid w:val="00AA41F2"/>
    <w:rsid w:val="00AB1497"/>
    <w:rsid w:val="00AB3D7F"/>
    <w:rsid w:val="00AB5B79"/>
    <w:rsid w:val="00AC4163"/>
    <w:rsid w:val="00AD2511"/>
    <w:rsid w:val="00AD31A6"/>
    <w:rsid w:val="00AE4DA8"/>
    <w:rsid w:val="00AF0A52"/>
    <w:rsid w:val="00AF22AA"/>
    <w:rsid w:val="00AF3DEF"/>
    <w:rsid w:val="00AF606E"/>
    <w:rsid w:val="00B02E2A"/>
    <w:rsid w:val="00B1278F"/>
    <w:rsid w:val="00B163EC"/>
    <w:rsid w:val="00B175ED"/>
    <w:rsid w:val="00B215E1"/>
    <w:rsid w:val="00B233C8"/>
    <w:rsid w:val="00B51506"/>
    <w:rsid w:val="00B6333A"/>
    <w:rsid w:val="00B67CC8"/>
    <w:rsid w:val="00B720FD"/>
    <w:rsid w:val="00B75A27"/>
    <w:rsid w:val="00B85D56"/>
    <w:rsid w:val="00B87461"/>
    <w:rsid w:val="00B9079E"/>
    <w:rsid w:val="00BA5332"/>
    <w:rsid w:val="00BB338E"/>
    <w:rsid w:val="00BB7C40"/>
    <w:rsid w:val="00BC0B7F"/>
    <w:rsid w:val="00BC6DC6"/>
    <w:rsid w:val="00BC6E80"/>
    <w:rsid w:val="00BD2C39"/>
    <w:rsid w:val="00BD39AB"/>
    <w:rsid w:val="00BD3F4F"/>
    <w:rsid w:val="00BD6578"/>
    <w:rsid w:val="00BE29C0"/>
    <w:rsid w:val="00BE3B6E"/>
    <w:rsid w:val="00BF59E1"/>
    <w:rsid w:val="00BF75E0"/>
    <w:rsid w:val="00C11B3F"/>
    <w:rsid w:val="00C13896"/>
    <w:rsid w:val="00C14CD0"/>
    <w:rsid w:val="00C2144A"/>
    <w:rsid w:val="00C215FD"/>
    <w:rsid w:val="00C234BA"/>
    <w:rsid w:val="00C301E0"/>
    <w:rsid w:val="00C308B3"/>
    <w:rsid w:val="00C4382C"/>
    <w:rsid w:val="00C45F01"/>
    <w:rsid w:val="00C46824"/>
    <w:rsid w:val="00C47251"/>
    <w:rsid w:val="00C5216B"/>
    <w:rsid w:val="00C53F87"/>
    <w:rsid w:val="00C543BC"/>
    <w:rsid w:val="00C61417"/>
    <w:rsid w:val="00C61CCF"/>
    <w:rsid w:val="00C66A8A"/>
    <w:rsid w:val="00C67AE0"/>
    <w:rsid w:val="00C73BFB"/>
    <w:rsid w:val="00C77DF5"/>
    <w:rsid w:val="00C82766"/>
    <w:rsid w:val="00C85714"/>
    <w:rsid w:val="00CA1AB1"/>
    <w:rsid w:val="00CB30DF"/>
    <w:rsid w:val="00CB3D5C"/>
    <w:rsid w:val="00CB72D5"/>
    <w:rsid w:val="00CD2284"/>
    <w:rsid w:val="00CD4AF1"/>
    <w:rsid w:val="00CD58EA"/>
    <w:rsid w:val="00CE3E25"/>
    <w:rsid w:val="00CF5725"/>
    <w:rsid w:val="00D00FC3"/>
    <w:rsid w:val="00D105A0"/>
    <w:rsid w:val="00D11ED1"/>
    <w:rsid w:val="00D16B7D"/>
    <w:rsid w:val="00D16EBC"/>
    <w:rsid w:val="00D24CBB"/>
    <w:rsid w:val="00D3384E"/>
    <w:rsid w:val="00D408E4"/>
    <w:rsid w:val="00D44158"/>
    <w:rsid w:val="00D46F0C"/>
    <w:rsid w:val="00D5183A"/>
    <w:rsid w:val="00D57070"/>
    <w:rsid w:val="00D57DB7"/>
    <w:rsid w:val="00D62E06"/>
    <w:rsid w:val="00D632E8"/>
    <w:rsid w:val="00D64A6C"/>
    <w:rsid w:val="00D661DF"/>
    <w:rsid w:val="00D72006"/>
    <w:rsid w:val="00D72A9C"/>
    <w:rsid w:val="00D83566"/>
    <w:rsid w:val="00D84C6F"/>
    <w:rsid w:val="00D86A51"/>
    <w:rsid w:val="00D872AF"/>
    <w:rsid w:val="00D87B19"/>
    <w:rsid w:val="00D9154E"/>
    <w:rsid w:val="00D96880"/>
    <w:rsid w:val="00D96A68"/>
    <w:rsid w:val="00D97C57"/>
    <w:rsid w:val="00DA474D"/>
    <w:rsid w:val="00DA5626"/>
    <w:rsid w:val="00DA6E3D"/>
    <w:rsid w:val="00DC1F00"/>
    <w:rsid w:val="00DC571D"/>
    <w:rsid w:val="00DC69A0"/>
    <w:rsid w:val="00DD3AC2"/>
    <w:rsid w:val="00DE3D38"/>
    <w:rsid w:val="00DE648A"/>
    <w:rsid w:val="00DE7BBA"/>
    <w:rsid w:val="00DF37A9"/>
    <w:rsid w:val="00DF6C7C"/>
    <w:rsid w:val="00DF7528"/>
    <w:rsid w:val="00E00B92"/>
    <w:rsid w:val="00E0279C"/>
    <w:rsid w:val="00E03625"/>
    <w:rsid w:val="00E03FED"/>
    <w:rsid w:val="00E07FE7"/>
    <w:rsid w:val="00E12845"/>
    <w:rsid w:val="00E12903"/>
    <w:rsid w:val="00E172C3"/>
    <w:rsid w:val="00E2428D"/>
    <w:rsid w:val="00E24FF8"/>
    <w:rsid w:val="00E26224"/>
    <w:rsid w:val="00E26591"/>
    <w:rsid w:val="00E61993"/>
    <w:rsid w:val="00E62D9E"/>
    <w:rsid w:val="00E6462F"/>
    <w:rsid w:val="00E65198"/>
    <w:rsid w:val="00E65E75"/>
    <w:rsid w:val="00E80C8D"/>
    <w:rsid w:val="00E8482A"/>
    <w:rsid w:val="00E85543"/>
    <w:rsid w:val="00E8561C"/>
    <w:rsid w:val="00E97408"/>
    <w:rsid w:val="00EA0BCB"/>
    <w:rsid w:val="00EA23F0"/>
    <w:rsid w:val="00EB7732"/>
    <w:rsid w:val="00EC0C38"/>
    <w:rsid w:val="00ED25EE"/>
    <w:rsid w:val="00ED2D8C"/>
    <w:rsid w:val="00ED57E9"/>
    <w:rsid w:val="00ED6653"/>
    <w:rsid w:val="00ED69D1"/>
    <w:rsid w:val="00EE378E"/>
    <w:rsid w:val="00F02CA5"/>
    <w:rsid w:val="00F047B6"/>
    <w:rsid w:val="00F0495A"/>
    <w:rsid w:val="00F1170F"/>
    <w:rsid w:val="00F2048B"/>
    <w:rsid w:val="00F20ED8"/>
    <w:rsid w:val="00F36565"/>
    <w:rsid w:val="00F56B0B"/>
    <w:rsid w:val="00F61179"/>
    <w:rsid w:val="00F62907"/>
    <w:rsid w:val="00F65AE0"/>
    <w:rsid w:val="00F66FAC"/>
    <w:rsid w:val="00F707AC"/>
    <w:rsid w:val="00F737EC"/>
    <w:rsid w:val="00F860A1"/>
    <w:rsid w:val="00F864F3"/>
    <w:rsid w:val="00FA0CA0"/>
    <w:rsid w:val="00FA23CF"/>
    <w:rsid w:val="00FA3CF8"/>
    <w:rsid w:val="00FA5332"/>
    <w:rsid w:val="00FB30A9"/>
    <w:rsid w:val="00FB55DF"/>
    <w:rsid w:val="00FC164B"/>
    <w:rsid w:val="00FC25C1"/>
    <w:rsid w:val="00FC33D4"/>
    <w:rsid w:val="00FC7ACC"/>
    <w:rsid w:val="00FD4243"/>
    <w:rsid w:val="00FD4CA2"/>
    <w:rsid w:val="00FE168A"/>
    <w:rsid w:val="00FE3F1D"/>
    <w:rsid w:val="00FE7B53"/>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 w:type="table" w:customStyle="1" w:styleId="TableGrid1">
    <w:name w:val="Table Grid1"/>
    <w:basedOn w:val="TableNormal"/>
    <w:next w:val="TableGrid"/>
    <w:uiPriority w:val="39"/>
    <w:rsid w:val="002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2022-06-06T11:08:00Z</cp:lastPrinted>
  <dcterms:created xsi:type="dcterms:W3CDTF">2022-06-06T11:08:00Z</dcterms:created>
  <dcterms:modified xsi:type="dcterms:W3CDTF">2022-06-06T11:08:00Z</dcterms:modified>
</cp:coreProperties>
</file>